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A2C5C" w:rsidRDefault="00341A9D" w:rsidP="0032487D">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4A2C5C" w:rsidRPr="00853084">
        <w:rPr>
          <w:b/>
          <w:bCs/>
        </w:rPr>
        <w:t xml:space="preserve">                      </w:t>
      </w: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b/>
          <w:bCs/>
        </w:rPr>
      </w:pPr>
    </w:p>
    <w:p w:rsidR="0032487D" w:rsidRDefault="0032487D" w:rsidP="0032487D">
      <w:pPr>
        <w:rPr>
          <w:rFonts w:asciiTheme="minorHAnsi" w:eastAsiaTheme="minorHAnsi" w:hAnsiTheme="minorHAnsi" w:cstheme="minorBidi"/>
          <w:sz w:val="22"/>
          <w:szCs w:val="22"/>
          <w:lang w:eastAsia="en-US"/>
        </w:rPr>
      </w:pPr>
      <w:bookmarkStart w:id="0" w:name="_GoBack"/>
      <w:bookmarkEnd w:id="0"/>
    </w:p>
    <w:p w:rsidR="00474AA6" w:rsidRDefault="00C51035" w:rsidP="00474AA6">
      <w:pPr>
        <w:rPr>
          <w:b/>
          <w:bCs/>
        </w:rPr>
      </w:pPr>
      <w:r w:rsidRPr="00FF1A55">
        <w:rPr>
          <w:b/>
          <w:bCs/>
        </w:rPr>
        <w:t xml:space="preserve">        </w:t>
      </w:r>
      <w:r w:rsidR="001607AC" w:rsidRPr="00065B67">
        <w:rPr>
          <w:b/>
          <w:bCs/>
        </w:rPr>
        <w:t xml:space="preserve">              </w:t>
      </w:r>
    </w:p>
    <w:p w:rsidR="00474AA6" w:rsidRDefault="00474AA6" w:rsidP="00474AA6">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7A6DDA" w:rsidRPr="007A6DDA">
        <w:rPr>
          <w:sz w:val="26"/>
          <w:szCs w:val="26"/>
        </w:rPr>
        <w:t>муфт оптических и комплектующих</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4D26B2">
        <w:rPr>
          <w:iCs/>
        </w:rPr>
        <w:t>1</w:t>
      </w:r>
      <w:r w:rsidR="007A6DDA">
        <w:rPr>
          <w:iCs/>
        </w:rPr>
        <w:t>5</w:t>
      </w:r>
      <w:r w:rsidRPr="00F84878">
        <w:rPr>
          <w:iCs/>
        </w:rPr>
        <w:t xml:space="preserve">» </w:t>
      </w:r>
      <w:r w:rsidR="0086329B">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4101CC" w:rsidRDefault="004101CC" w:rsidP="004A2C5C">
      <w:pP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Default="00DC3A94" w:rsidP="00341A9D">
      <w:pPr>
        <w:jc w:val="center"/>
        <w:rPr>
          <w:b/>
        </w:rPr>
      </w:pPr>
      <w:r>
        <w:rPr>
          <w:b/>
        </w:rPr>
        <w:t>2017</w:t>
      </w:r>
    </w:p>
    <w:p w:rsidR="004A2C5C" w:rsidRPr="00341A9D" w:rsidRDefault="004A2C5C" w:rsidP="00341A9D">
      <w:pPr>
        <w:jc w:val="center"/>
        <w:rPr>
          <w:b/>
        </w:rPr>
      </w:pP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8710D4"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 xml:space="preserve">Открытый запрос котировок в электронной форме на право заключения договора </w:t>
      </w:r>
      <w:r w:rsidRPr="008710D4">
        <w:t>на</w:t>
      </w:r>
      <w:r w:rsidR="0009104E" w:rsidRPr="008710D4">
        <w:t xml:space="preserve"> </w:t>
      </w:r>
      <w:r w:rsidR="00113043" w:rsidRPr="008710D4">
        <w:t xml:space="preserve">поставку </w:t>
      </w:r>
      <w:r w:rsidR="007A6DDA" w:rsidRPr="007A6DDA">
        <w:rPr>
          <w:sz w:val="26"/>
          <w:szCs w:val="26"/>
        </w:rPr>
        <w:t xml:space="preserve">муфт оптических и комплектующих </w:t>
      </w:r>
      <w:r w:rsidRPr="008710D4">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A404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6329B" w:rsidRPr="002F3127" w:rsidRDefault="0086329B" w:rsidP="0086329B">
            <w:pPr>
              <w:autoSpaceDE w:val="0"/>
              <w:autoSpaceDN w:val="0"/>
              <w:adjustRightInd w:val="0"/>
              <w:rPr>
                <w:rFonts w:eastAsia="Calibri"/>
                <w:iCs/>
                <w:color w:val="000000"/>
              </w:rPr>
            </w:pPr>
            <w:r w:rsidRPr="00D93D3D">
              <w:rPr>
                <w:iCs/>
              </w:rPr>
              <w:t xml:space="preserve">ФИО </w:t>
            </w:r>
            <w:r w:rsidR="007A6DDA">
              <w:rPr>
                <w:rFonts w:eastAsia="Calibri"/>
                <w:iCs/>
                <w:color w:val="000000"/>
              </w:rPr>
              <w:t>Ахметзянова Венера Фанитовна</w:t>
            </w:r>
          </w:p>
          <w:p w:rsidR="0086329B" w:rsidRPr="004A2C5C" w:rsidRDefault="0086329B" w:rsidP="0086329B">
            <w:pPr>
              <w:autoSpaceDE w:val="0"/>
              <w:autoSpaceDN w:val="0"/>
              <w:adjustRightInd w:val="0"/>
            </w:pPr>
            <w:r w:rsidRPr="002F3127">
              <w:rPr>
                <w:rFonts w:eastAsia="Calibri"/>
                <w:bCs/>
                <w:color w:val="000000"/>
              </w:rPr>
              <w:t>тел</w:t>
            </w:r>
            <w:r w:rsidRPr="004A2C5C">
              <w:rPr>
                <w:rFonts w:eastAsia="Calibri"/>
                <w:bCs/>
                <w:color w:val="000000"/>
              </w:rPr>
              <w:t>. + 7 (347) 221-</w:t>
            </w:r>
            <w:r w:rsidR="004D26B2" w:rsidRPr="004A2C5C">
              <w:rPr>
                <w:rFonts w:eastAsia="Calibri"/>
                <w:bCs/>
                <w:color w:val="000000"/>
              </w:rPr>
              <w:t>56-6</w:t>
            </w:r>
            <w:r w:rsidR="007A6DDA" w:rsidRPr="004A2C5C">
              <w:rPr>
                <w:rFonts w:eastAsia="Calibri"/>
                <w:bCs/>
                <w:color w:val="000000"/>
              </w:rPr>
              <w:t>1</w:t>
            </w:r>
            <w:r w:rsidRPr="004A2C5C">
              <w:rPr>
                <w:rFonts w:eastAsia="Calibri"/>
                <w:bCs/>
                <w:color w:val="000000"/>
              </w:rPr>
              <w:t xml:space="preserve">, </w:t>
            </w:r>
            <w:r w:rsidRPr="002F3127">
              <w:rPr>
                <w:rFonts w:eastAsia="Calibri"/>
                <w:bCs/>
                <w:color w:val="000000"/>
                <w:lang w:val="en-US"/>
              </w:rPr>
              <w:t>e</w:t>
            </w:r>
            <w:r w:rsidRPr="004A2C5C">
              <w:rPr>
                <w:rFonts w:eastAsia="Calibri"/>
                <w:bCs/>
                <w:color w:val="000000"/>
              </w:rPr>
              <w:t>-</w:t>
            </w:r>
            <w:r w:rsidRPr="002F3127">
              <w:rPr>
                <w:rFonts w:eastAsia="Calibri"/>
                <w:bCs/>
                <w:color w:val="000000"/>
                <w:lang w:val="en-US"/>
              </w:rPr>
              <w:t>mail</w:t>
            </w:r>
            <w:r w:rsidRPr="004A2C5C">
              <w:rPr>
                <w:rFonts w:eastAsia="Calibri"/>
                <w:bCs/>
                <w:color w:val="000000"/>
              </w:rPr>
              <w:t>:</w:t>
            </w:r>
            <w:r w:rsidRPr="004A2C5C">
              <w:rPr>
                <w:color w:val="777777"/>
              </w:rPr>
              <w:t xml:space="preserve"> </w:t>
            </w:r>
            <w:hyperlink r:id="rId15" w:history="1">
              <w:r w:rsidR="007A6DDA" w:rsidRPr="007A6DDA">
                <w:rPr>
                  <w:rStyle w:val="a6"/>
                  <w:lang w:val="en-US"/>
                </w:rPr>
                <w:t>v</w:t>
              </w:r>
              <w:r w:rsidR="007A6DDA" w:rsidRPr="004A2C5C">
                <w:rPr>
                  <w:rStyle w:val="a6"/>
                </w:rPr>
                <w:t>.</w:t>
              </w:r>
              <w:r w:rsidR="007A6DDA" w:rsidRPr="007A6DDA">
                <w:rPr>
                  <w:rStyle w:val="a6"/>
                  <w:lang w:val="en-US"/>
                </w:rPr>
                <w:t>akhmetzyanova</w:t>
              </w:r>
              <w:r w:rsidR="007A6DDA" w:rsidRPr="004A2C5C">
                <w:rPr>
                  <w:rStyle w:val="a6"/>
                </w:rPr>
                <w:t>@</w:t>
              </w:r>
              <w:r w:rsidR="007A6DDA" w:rsidRPr="007A6DDA">
                <w:rPr>
                  <w:rStyle w:val="a6"/>
                  <w:lang w:val="en-US"/>
                </w:rPr>
                <w:t>bashtel</w:t>
              </w:r>
              <w:r w:rsidR="007A6DDA" w:rsidRPr="004A2C5C">
                <w:rPr>
                  <w:rStyle w:val="a6"/>
                </w:rPr>
                <w:t>.</w:t>
              </w:r>
              <w:r w:rsidR="007A6DDA" w:rsidRPr="007A6DDA">
                <w:rPr>
                  <w:rStyle w:val="a6"/>
                  <w:lang w:val="en-US"/>
                </w:rPr>
                <w:t>ru</w:t>
              </w:r>
            </w:hyperlink>
            <w:r w:rsidR="007A6DDA" w:rsidRPr="004A2C5C">
              <w:t xml:space="preserve"> </w:t>
            </w:r>
            <w:r w:rsidR="00DB693F" w:rsidRPr="004A2C5C">
              <w:t xml:space="preserve"> </w:t>
            </w:r>
          </w:p>
          <w:p w:rsidR="00011351" w:rsidRPr="004A2C5C" w:rsidRDefault="00011351" w:rsidP="0086329B">
            <w:pPr>
              <w:autoSpaceDE w:val="0"/>
              <w:autoSpaceDN w:val="0"/>
              <w:adjustRightInd w:val="0"/>
              <w:rPr>
                <w:sz w:val="8"/>
                <w:szCs w:val="8"/>
              </w:rPr>
            </w:pPr>
          </w:p>
          <w:p w:rsidR="0086329B" w:rsidRPr="002F3127" w:rsidRDefault="0086329B" w:rsidP="0086329B">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86329B" w:rsidP="0086329B">
            <w:pPr>
              <w:pStyle w:val="Default"/>
              <w:jc w:val="both"/>
              <w:rPr>
                <w:iCs/>
              </w:rPr>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16"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r w:rsidR="00596471" w:rsidRPr="004A4044">
              <w:rPr>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D9785A" w:rsidRPr="005839DD" w:rsidRDefault="00D9785A" w:rsidP="00D9785A">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 xml:space="preserve">Участниками закупки могут являться </w:t>
            </w:r>
            <w:r>
              <w:rPr>
                <w:rFonts w:ascii="Times New Roman" w:hAnsi="Times New Roman" w:cs="Times New Roman"/>
                <w:sz w:val="24"/>
                <w:szCs w:val="24"/>
              </w:rPr>
              <w:t>только</w:t>
            </w:r>
            <w:r w:rsidRPr="005839DD">
              <w:rPr>
                <w:rFonts w:ascii="Times New Roman" w:hAnsi="Times New Roman" w:cs="Times New Roman"/>
                <w:sz w:val="24"/>
                <w:szCs w:val="24"/>
              </w:rPr>
              <w:t xml:space="preserve"> субъекты малого и среднего предпринимательства</w:t>
            </w:r>
          </w:p>
          <w:p w:rsidR="00212533" w:rsidRPr="005839DD" w:rsidRDefault="00212533" w:rsidP="00212533">
            <w:pPr>
              <w:pStyle w:val="ConsPlusNormal"/>
              <w:jc w:val="both"/>
              <w:rPr>
                <w:rFonts w:ascii="Times New Roman" w:hAnsi="Times New Roman" w:cs="Times New Roman"/>
                <w:sz w:val="24"/>
                <w:szCs w:val="24"/>
              </w:rPr>
            </w:pP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7A6DDA" w:rsidRPr="007A6DDA">
              <w:rPr>
                <w:sz w:val="26"/>
                <w:szCs w:val="26"/>
              </w:rPr>
              <w:t>муфт оптических и комплектующих</w:t>
            </w:r>
            <w:r w:rsidR="00741ED9" w:rsidRPr="004963C8">
              <w:rPr>
                <w:rFonts w:eastAsia="Times New Roman"/>
                <w:lang w:eastAsia="ru-RU"/>
              </w:rPr>
              <w:t>.</w:t>
            </w:r>
          </w:p>
          <w:p w:rsidR="00341A9D" w:rsidRPr="0000602B" w:rsidRDefault="00885929" w:rsidP="004963C8">
            <w:pPr>
              <w:autoSpaceDE w:val="0"/>
              <w:autoSpaceDN w:val="0"/>
              <w:adjustRightInd w:val="0"/>
              <w:jc w:val="both"/>
              <w:rPr>
                <w:iCs/>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r w:rsidR="004963C8">
              <w:rPr>
                <w:rFonts w:eastAsia="Calibri"/>
              </w:rPr>
              <w:t>Количество поставляемого товара определяется согласованным сторонами Заказ</w:t>
            </w:r>
            <w:r w:rsidR="004963C8">
              <w:t xml:space="preserve">ом, в соответствии с разделом 11 Проекта договора (Раздел </w:t>
            </w:r>
            <w:r w:rsidR="004963C8">
              <w:rPr>
                <w:lang w:val="en-US"/>
              </w:rPr>
              <w:t>V</w:t>
            </w:r>
            <w:r w:rsidR="004963C8" w:rsidRPr="004963C8">
              <w:t xml:space="preserve"> </w:t>
            </w:r>
            <w:r w:rsidR="004963C8">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94E9F">
              <w:rPr>
                <w:iCs/>
              </w:rPr>
              <w:t>2 383 548,29</w:t>
            </w:r>
            <w:r w:rsidR="0008455C" w:rsidRPr="0008455C">
              <w:rPr>
                <w:iCs/>
              </w:rPr>
              <w:t xml:space="preserve"> </w:t>
            </w:r>
            <w:r w:rsidRPr="0000602B">
              <w:rPr>
                <w:iCs/>
              </w:rPr>
              <w:t>(</w:t>
            </w:r>
            <w:r w:rsidR="001B7AE7">
              <w:rPr>
                <w:iCs/>
              </w:rPr>
              <w:t>Два миллиона</w:t>
            </w:r>
            <w:r w:rsidR="0008455C">
              <w:rPr>
                <w:iCs/>
              </w:rPr>
              <w:t xml:space="preserve"> </w:t>
            </w:r>
            <w:r w:rsidR="001B7AE7">
              <w:rPr>
                <w:iCs/>
              </w:rPr>
              <w:t>триста</w:t>
            </w:r>
            <w:r w:rsidR="00011351">
              <w:rPr>
                <w:iCs/>
              </w:rPr>
              <w:t xml:space="preserve"> </w:t>
            </w:r>
            <w:r w:rsidR="004B2BA1">
              <w:rPr>
                <w:iCs/>
              </w:rPr>
              <w:t xml:space="preserve">восемьдесят </w:t>
            </w:r>
            <w:r w:rsidR="001B7AE7">
              <w:rPr>
                <w:iCs/>
              </w:rPr>
              <w:t>три</w:t>
            </w:r>
            <w:r w:rsidR="00E15ABD">
              <w:rPr>
                <w:iCs/>
              </w:rPr>
              <w:t xml:space="preserve"> </w:t>
            </w:r>
            <w:r w:rsidR="00885929">
              <w:rPr>
                <w:iCs/>
              </w:rPr>
              <w:t>тысяч</w:t>
            </w:r>
            <w:r w:rsidR="001B7AE7">
              <w:rPr>
                <w:iCs/>
              </w:rPr>
              <w:t>и</w:t>
            </w:r>
            <w:r w:rsidR="00011351">
              <w:rPr>
                <w:iCs/>
              </w:rPr>
              <w:t xml:space="preserve"> </w:t>
            </w:r>
            <w:r w:rsidR="001B7AE7">
              <w:rPr>
                <w:iCs/>
              </w:rPr>
              <w:t>пятьсот сорок восемь</w:t>
            </w:r>
            <w:r w:rsidRPr="0000602B">
              <w:rPr>
                <w:iCs/>
              </w:rPr>
              <w:t>) рубл</w:t>
            </w:r>
            <w:r w:rsidR="004B2BA1">
              <w:rPr>
                <w:iCs/>
              </w:rPr>
              <w:t>ей</w:t>
            </w:r>
            <w:r w:rsidRPr="0000602B">
              <w:rPr>
                <w:iCs/>
              </w:rPr>
              <w:t xml:space="preserve"> </w:t>
            </w:r>
            <w:r w:rsidR="008710D4">
              <w:rPr>
                <w:iCs/>
              </w:rPr>
              <w:t>2</w:t>
            </w:r>
            <w:r w:rsidR="00594E9F">
              <w:rPr>
                <w:iCs/>
              </w:rPr>
              <w:t>9</w:t>
            </w:r>
            <w:r w:rsidRPr="0000602B">
              <w:rPr>
                <w:iCs/>
              </w:rPr>
              <w:t xml:space="preserve"> коп., в том числе сумма НДС (18%) </w:t>
            </w:r>
            <w:r w:rsidR="00594E9F">
              <w:rPr>
                <w:iCs/>
              </w:rPr>
              <w:t>363 592,11</w:t>
            </w:r>
            <w:r w:rsidRPr="0000602B">
              <w:rPr>
                <w:iCs/>
              </w:rPr>
              <w:t xml:space="preserve">  рублей.</w:t>
            </w:r>
          </w:p>
          <w:p w:rsidR="00341A9D" w:rsidRPr="00F9336B" w:rsidRDefault="00EB0525" w:rsidP="00FA10E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A6DDA">
              <w:rPr>
                <w:iCs/>
              </w:rPr>
              <w:t>2 019 956,18</w:t>
            </w:r>
            <w:r w:rsidR="00F9336B">
              <w:rPr>
                <w:iCs/>
              </w:rPr>
              <w:t xml:space="preserve"> </w:t>
            </w:r>
            <w:r w:rsidR="00F41FBC">
              <w:rPr>
                <w:iCs/>
              </w:rPr>
              <w:t>(</w:t>
            </w:r>
            <w:r w:rsidR="001B7AE7">
              <w:rPr>
                <w:iCs/>
              </w:rPr>
              <w:t>Два</w:t>
            </w:r>
            <w:r w:rsidR="00596471">
              <w:rPr>
                <w:iCs/>
              </w:rPr>
              <w:t xml:space="preserve"> миллион</w:t>
            </w:r>
            <w:r w:rsidR="001B7AE7">
              <w:rPr>
                <w:iCs/>
              </w:rPr>
              <w:t>а</w:t>
            </w:r>
            <w:r w:rsidR="00011351">
              <w:rPr>
                <w:iCs/>
              </w:rPr>
              <w:t xml:space="preserve"> </w:t>
            </w:r>
            <w:r w:rsidR="001B7AE7">
              <w:rPr>
                <w:iCs/>
              </w:rPr>
              <w:t xml:space="preserve">девятнадцать </w:t>
            </w:r>
            <w:r w:rsidR="00011351">
              <w:rPr>
                <w:iCs/>
              </w:rPr>
              <w:t xml:space="preserve">тысяч </w:t>
            </w:r>
            <w:r w:rsidR="00FA10E3">
              <w:rPr>
                <w:iCs/>
              </w:rPr>
              <w:t>девятьсот пятьдесят шесть</w:t>
            </w:r>
            <w:r w:rsidR="00F41FBC">
              <w:rPr>
                <w:iCs/>
              </w:rPr>
              <w:t xml:space="preserve">) </w:t>
            </w:r>
            <w:r w:rsidR="00F9336B">
              <w:rPr>
                <w:iCs/>
              </w:rPr>
              <w:t>рубл</w:t>
            </w:r>
            <w:r w:rsidR="004B2BA1">
              <w:rPr>
                <w:iCs/>
              </w:rPr>
              <w:t>ей</w:t>
            </w:r>
            <w:r w:rsidR="00F41FBC">
              <w:rPr>
                <w:iCs/>
              </w:rPr>
              <w:t xml:space="preserve"> </w:t>
            </w:r>
            <w:r w:rsidR="007A6DDA">
              <w:rPr>
                <w:iCs/>
              </w:rPr>
              <w:t>18</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w:t>
            </w:r>
            <w:r w:rsidRPr="00F84878">
              <w:rPr>
                <w:b/>
                <w:bCs/>
              </w:rPr>
              <w:lastRenderedPageBreak/>
              <w:t xml:space="preserve">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ED35A3">
              <w:rPr>
                <w:iCs/>
              </w:rPr>
              <w:t>1</w:t>
            </w:r>
            <w:r w:rsidR="007A6DDA">
              <w:rPr>
                <w:iCs/>
              </w:rPr>
              <w:t>5</w:t>
            </w:r>
            <w:r w:rsidRPr="00922226">
              <w:rPr>
                <w:iCs/>
              </w:rPr>
              <w:t xml:space="preserve">» </w:t>
            </w:r>
            <w:r w:rsidR="0086329B">
              <w:rPr>
                <w:iCs/>
              </w:rPr>
              <w:t>марта</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008D6C7F">
              <w:rPr>
                <w:iCs/>
              </w:rPr>
              <w:t>.</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7A6DDA">
            <w:pPr>
              <w:pStyle w:val="Default"/>
              <w:jc w:val="both"/>
              <w:rPr>
                <w:iCs/>
              </w:rPr>
            </w:pPr>
            <w:r w:rsidRPr="00922226">
              <w:rPr>
                <w:iCs/>
              </w:rPr>
              <w:t>«</w:t>
            </w:r>
            <w:r w:rsidR="00ED35A3">
              <w:rPr>
                <w:iCs/>
              </w:rPr>
              <w:t>0</w:t>
            </w:r>
            <w:r w:rsidR="007A6DDA">
              <w:rPr>
                <w:iCs/>
              </w:rPr>
              <w:t>5</w:t>
            </w:r>
            <w:r w:rsidR="0008455C">
              <w:rPr>
                <w:iCs/>
              </w:rPr>
              <w:t>»</w:t>
            </w:r>
            <w:r w:rsidRPr="00922226">
              <w:rPr>
                <w:iCs/>
              </w:rPr>
              <w:t xml:space="preserve"> </w:t>
            </w:r>
            <w:r w:rsidR="00ED35A3">
              <w:t>апреля</w:t>
            </w:r>
            <w:r w:rsidRPr="00922226">
              <w:rPr>
                <w:iCs/>
              </w:rPr>
              <w:t xml:space="preserve"> 201</w:t>
            </w:r>
            <w:r w:rsidR="001D2447">
              <w:rPr>
                <w:iCs/>
              </w:rPr>
              <w:t>7</w:t>
            </w:r>
            <w:r w:rsidRPr="00922226">
              <w:rPr>
                <w:iCs/>
              </w:rPr>
              <w:t xml:space="preserve"> года </w:t>
            </w:r>
            <w:r w:rsidR="0086329B">
              <w:rPr>
                <w:iCs/>
              </w:rPr>
              <w:t>10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7A6DDA">
            <w:pPr>
              <w:pStyle w:val="Default"/>
              <w:rPr>
                <w:iCs/>
              </w:rPr>
            </w:pPr>
            <w:r w:rsidRPr="00922226">
              <w:rPr>
                <w:iCs/>
              </w:rPr>
              <w:t>«</w:t>
            </w:r>
            <w:r w:rsidR="00ED35A3">
              <w:rPr>
                <w:iCs/>
              </w:rPr>
              <w:t>0</w:t>
            </w:r>
            <w:r w:rsidR="007A6DDA">
              <w:rPr>
                <w:iCs/>
              </w:rPr>
              <w:t>5</w:t>
            </w:r>
            <w:r w:rsidRPr="00922226">
              <w:rPr>
                <w:iCs/>
              </w:rPr>
              <w:t xml:space="preserve">» </w:t>
            </w:r>
            <w:r w:rsidR="00ED35A3">
              <w:t>апреля</w:t>
            </w:r>
            <w:r w:rsidRPr="00922226">
              <w:rPr>
                <w:iCs/>
              </w:rPr>
              <w:t xml:space="preserve"> </w:t>
            </w:r>
            <w:r w:rsidR="00EB0525" w:rsidRPr="00922226">
              <w:rPr>
                <w:iCs/>
              </w:rPr>
              <w:t>201</w:t>
            </w:r>
            <w:r w:rsidR="001D2447">
              <w:rPr>
                <w:iCs/>
              </w:rPr>
              <w:t>7</w:t>
            </w:r>
            <w:r w:rsidR="00EB0525" w:rsidRPr="00922226">
              <w:rPr>
                <w:iCs/>
              </w:rPr>
              <w:t xml:space="preserve"> года </w:t>
            </w:r>
            <w:r w:rsidR="0086329B">
              <w:rPr>
                <w:iCs/>
              </w:rP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ED35A3">
              <w:t>11</w:t>
            </w:r>
            <w:r w:rsidR="006D0E4A">
              <w:t>»</w:t>
            </w:r>
            <w:r w:rsidRPr="00922226">
              <w:t xml:space="preserve"> </w:t>
            </w:r>
            <w:r w:rsidR="00ED35A3">
              <w:t>апреля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ED35A3">
              <w:t>11</w:t>
            </w:r>
            <w:r w:rsidRPr="00922226">
              <w:t xml:space="preserve">» </w:t>
            </w:r>
            <w:r w:rsidR="00ED35A3">
              <w:t>апреля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DB38E6">
              <w:t>1</w:t>
            </w:r>
            <w:r w:rsidR="00ED35A3">
              <w:t>8</w:t>
            </w:r>
            <w:r w:rsidR="006D0E4A">
              <w:t>»</w:t>
            </w:r>
            <w:r w:rsidRPr="00922226">
              <w:t xml:space="preserve"> </w:t>
            </w:r>
            <w:r w:rsidR="0086329B">
              <w:t>апреля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D552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3"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ED552D" w:rsidP="00341A9D">
      <w:pPr>
        <w:ind w:firstLine="567"/>
        <w:jc w:val="both"/>
      </w:pPr>
      <w:hyperlink r:id="rId29"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30"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ED35A3"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1"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A6DDA" w:rsidRPr="002F3127" w:rsidRDefault="007A6DDA" w:rsidP="007A6DDA">
            <w:pPr>
              <w:autoSpaceDE w:val="0"/>
              <w:autoSpaceDN w:val="0"/>
              <w:adjustRightInd w:val="0"/>
              <w:rPr>
                <w:rFonts w:eastAsia="Calibri"/>
                <w:iCs/>
                <w:color w:val="000000"/>
              </w:rPr>
            </w:pPr>
            <w:r w:rsidRPr="00D93D3D">
              <w:rPr>
                <w:iCs/>
              </w:rPr>
              <w:t xml:space="preserve">ФИО </w:t>
            </w:r>
            <w:r>
              <w:rPr>
                <w:rFonts w:eastAsia="Calibri"/>
                <w:iCs/>
                <w:color w:val="000000"/>
              </w:rPr>
              <w:t>Ахметзянова Венера Фанитовна</w:t>
            </w:r>
          </w:p>
          <w:p w:rsidR="007A6DDA" w:rsidRPr="007A6DDA" w:rsidRDefault="007A6DDA" w:rsidP="007A6DDA">
            <w:pPr>
              <w:autoSpaceDE w:val="0"/>
              <w:autoSpaceDN w:val="0"/>
              <w:adjustRightInd w:val="0"/>
            </w:pPr>
            <w:r w:rsidRPr="002F3127">
              <w:rPr>
                <w:rFonts w:eastAsia="Calibri"/>
                <w:bCs/>
                <w:color w:val="000000"/>
              </w:rPr>
              <w:t>тел</w:t>
            </w:r>
            <w:r w:rsidRPr="007A6DDA">
              <w:rPr>
                <w:rFonts w:eastAsia="Calibri"/>
                <w:bCs/>
                <w:color w:val="000000"/>
              </w:rPr>
              <w:t xml:space="preserve">. + 7 (347) 221-56-61, </w:t>
            </w:r>
            <w:r w:rsidRPr="002F3127">
              <w:rPr>
                <w:rFonts w:eastAsia="Calibri"/>
                <w:bCs/>
                <w:color w:val="000000"/>
                <w:lang w:val="en-US"/>
              </w:rPr>
              <w:t>e</w:t>
            </w:r>
            <w:r w:rsidRPr="007A6DDA">
              <w:rPr>
                <w:rFonts w:eastAsia="Calibri"/>
                <w:bCs/>
                <w:color w:val="000000"/>
              </w:rPr>
              <w:t>-</w:t>
            </w:r>
            <w:r w:rsidRPr="002F3127">
              <w:rPr>
                <w:rFonts w:eastAsia="Calibri"/>
                <w:bCs/>
                <w:color w:val="000000"/>
                <w:lang w:val="en-US"/>
              </w:rPr>
              <w:t>mail</w:t>
            </w:r>
            <w:r w:rsidRPr="007A6DDA">
              <w:rPr>
                <w:rFonts w:eastAsia="Calibri"/>
                <w:bCs/>
                <w:color w:val="000000"/>
              </w:rPr>
              <w:t>:</w:t>
            </w:r>
            <w:r w:rsidRPr="007A6DDA">
              <w:rPr>
                <w:color w:val="777777"/>
              </w:rPr>
              <w:t xml:space="preserve"> </w:t>
            </w:r>
            <w:hyperlink r:id="rId32" w:history="1">
              <w:r w:rsidRPr="007A6DDA">
                <w:rPr>
                  <w:rStyle w:val="a6"/>
                  <w:lang w:val="en-US"/>
                </w:rPr>
                <w:t>v</w:t>
              </w:r>
              <w:r w:rsidRPr="007A6DDA">
                <w:rPr>
                  <w:rStyle w:val="a6"/>
                </w:rPr>
                <w:t>.</w:t>
              </w:r>
              <w:r w:rsidRPr="007A6DDA">
                <w:rPr>
                  <w:rStyle w:val="a6"/>
                  <w:lang w:val="en-US"/>
                </w:rPr>
                <w:t>akhmetzyanova</w:t>
              </w:r>
              <w:r w:rsidRPr="007A6DDA">
                <w:rPr>
                  <w:rStyle w:val="a6"/>
                </w:rPr>
                <w:t>@</w:t>
              </w:r>
              <w:r w:rsidRPr="007A6DDA">
                <w:rPr>
                  <w:rStyle w:val="a6"/>
                  <w:lang w:val="en-US"/>
                </w:rPr>
                <w:t>bashtel</w:t>
              </w:r>
              <w:r w:rsidRPr="007A6DDA">
                <w:rPr>
                  <w:rStyle w:val="a6"/>
                </w:rPr>
                <w:t>.</w:t>
              </w:r>
              <w:r w:rsidRPr="007A6DDA">
                <w:rPr>
                  <w:rStyle w:val="a6"/>
                  <w:lang w:val="en-US"/>
                </w:rPr>
                <w:t>ru</w:t>
              </w:r>
            </w:hyperlink>
            <w:r w:rsidRPr="007A6DDA">
              <w:t xml:space="preserve">  </w:t>
            </w:r>
          </w:p>
          <w:p w:rsidR="00ED35A3" w:rsidRPr="003F2A43" w:rsidRDefault="00ED35A3" w:rsidP="00ED35A3">
            <w:pPr>
              <w:autoSpaceDE w:val="0"/>
              <w:autoSpaceDN w:val="0"/>
              <w:adjustRightInd w:val="0"/>
              <w:rPr>
                <w:sz w:val="8"/>
                <w:szCs w:val="8"/>
              </w:rPr>
            </w:pPr>
          </w:p>
          <w:p w:rsidR="00ED35A3" w:rsidRPr="002F3127" w:rsidRDefault="00ED35A3" w:rsidP="00ED35A3">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1221D1" w:rsidRDefault="00ED35A3" w:rsidP="00ED35A3">
            <w:pPr>
              <w:pStyle w:val="Default"/>
            </w:pPr>
            <w:r w:rsidRPr="002F3127">
              <w:rPr>
                <w:bCs/>
              </w:rPr>
              <w:t>тел</w:t>
            </w:r>
            <w:r w:rsidRPr="001221D1">
              <w:rPr>
                <w:bCs/>
              </w:rPr>
              <w:t xml:space="preserve">. + 7 (347) 221-55-87, </w:t>
            </w:r>
            <w:r w:rsidRPr="002F3127">
              <w:rPr>
                <w:bCs/>
                <w:lang w:val="en-US"/>
              </w:rPr>
              <w:t>e</w:t>
            </w:r>
            <w:r w:rsidRPr="001221D1">
              <w:rPr>
                <w:bCs/>
              </w:rPr>
              <w:t>-</w:t>
            </w:r>
            <w:r w:rsidRPr="002F3127">
              <w:rPr>
                <w:bCs/>
                <w:lang w:val="en-US"/>
              </w:rPr>
              <w:t>mail</w:t>
            </w:r>
            <w:r w:rsidRPr="001221D1">
              <w:rPr>
                <w:bCs/>
              </w:rPr>
              <w:t>:</w:t>
            </w:r>
            <w:r w:rsidRPr="001221D1">
              <w:rPr>
                <w:rFonts w:eastAsia="Times New Roman"/>
                <w:color w:val="777777"/>
                <w:lang w:eastAsia="ru-RU"/>
              </w:rPr>
              <w:t xml:space="preserve"> </w:t>
            </w:r>
            <w:hyperlink r:id="rId33" w:history="1">
              <w:r w:rsidRPr="002F3127">
                <w:rPr>
                  <w:rStyle w:val="a6"/>
                  <w:lang w:val="en-US"/>
                </w:rPr>
                <w:t>muhamadeevav</w:t>
              </w:r>
              <w:r w:rsidRPr="001221D1">
                <w:rPr>
                  <w:rStyle w:val="a6"/>
                </w:rPr>
                <w:t>@</w:t>
              </w:r>
              <w:r w:rsidRPr="002F3127">
                <w:rPr>
                  <w:rStyle w:val="a6"/>
                  <w:lang w:val="en-US"/>
                </w:rPr>
                <w:t>bashtel</w:t>
              </w:r>
              <w:r w:rsidRPr="001221D1">
                <w:rPr>
                  <w:rStyle w:val="a6"/>
                </w:rPr>
                <w:t>.</w:t>
              </w:r>
              <w:r w:rsidRPr="002F3127">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21D1"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D9785A" w:rsidRPr="005839DD" w:rsidRDefault="00D9785A" w:rsidP="00D9785A">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 xml:space="preserve">Участниками закупки могут являться </w:t>
            </w:r>
            <w:r>
              <w:rPr>
                <w:rFonts w:ascii="Times New Roman" w:hAnsi="Times New Roman" w:cs="Times New Roman"/>
                <w:sz w:val="24"/>
                <w:szCs w:val="24"/>
              </w:rPr>
              <w:t>только</w:t>
            </w:r>
            <w:r w:rsidRPr="005839DD">
              <w:rPr>
                <w:rFonts w:ascii="Times New Roman" w:hAnsi="Times New Roman" w:cs="Times New Roman"/>
                <w:sz w:val="24"/>
                <w:szCs w:val="24"/>
              </w:rPr>
              <w:t xml:space="preserve">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 xml:space="preserve">О приоритете товаров российского происхождения, работ, услуг, выполняемых, </w:t>
            </w:r>
            <w:r w:rsidRPr="004548BB">
              <w:rPr>
                <w:bCs/>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lastRenderedPageBreak/>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FA10E3">
            <w:r w:rsidRPr="005C24A0">
              <w:t>«</w:t>
            </w:r>
            <w:r w:rsidR="00ED35A3">
              <w:t>1</w:t>
            </w:r>
            <w:r w:rsidR="00FA10E3">
              <w:t>5</w:t>
            </w:r>
            <w:r w:rsidRPr="005C24A0">
              <w:t>»</w:t>
            </w:r>
            <w:r w:rsidR="004E1E0B">
              <w:t xml:space="preserve"> </w:t>
            </w:r>
            <w:r w:rsidR="0086329B">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5" w:history="1">
              <w:r w:rsidRPr="007B7A96">
                <w:rPr>
                  <w:color w:val="0000FF"/>
                  <w:u w:val="single"/>
                  <w:lang w:val="en-US"/>
                </w:rPr>
                <w:t>http</w:t>
              </w:r>
              <w:r w:rsidRPr="007B7A96">
                <w:rPr>
                  <w:color w:val="0000FF"/>
                  <w:u w:val="single"/>
                </w:rPr>
                <w:t>://</w:t>
              </w:r>
              <w:r w:rsidRPr="007B7A96">
                <w:rPr>
                  <w:color w:val="0000FF"/>
                  <w:u w:val="single"/>
                  <w:lang w:val="en-US"/>
                </w:rPr>
                <w:t>www</w:t>
              </w:r>
              <w:r w:rsidRPr="007B7A96">
                <w:rPr>
                  <w:color w:val="0000FF"/>
                  <w:u w:val="single"/>
                </w:rPr>
                <w:t>.</w:t>
              </w:r>
              <w:r w:rsidRPr="007B7A96">
                <w:rPr>
                  <w:color w:val="0000FF"/>
                  <w:u w:val="single"/>
                  <w:lang w:val="en-US"/>
                </w:rPr>
                <w:t>setonline</w:t>
              </w:r>
              <w:r w:rsidRPr="007B7A96">
                <w:rPr>
                  <w:color w:val="0000FF"/>
                  <w:u w:val="single"/>
                </w:rPr>
                <w:t>.</w:t>
              </w:r>
              <w:r w:rsidRPr="007B7A96">
                <w:rPr>
                  <w:color w:val="0000FF"/>
                  <w:u w:val="single"/>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FA1448" w:rsidRPr="007B7A96">
              <w:t>«</w:t>
            </w:r>
            <w:r w:rsidR="00ED35A3">
              <w:t>1</w:t>
            </w:r>
            <w:r w:rsidR="00FA10E3">
              <w:t>5</w:t>
            </w:r>
            <w:r w:rsidR="00FA1448" w:rsidRPr="007B7A96">
              <w:t xml:space="preserve">» </w:t>
            </w:r>
            <w:r w:rsidR="0086329B">
              <w:t>марта</w:t>
            </w:r>
            <w:r w:rsidRPr="007B7A96">
              <w:rPr>
                <w:iCs/>
              </w:rPr>
              <w:t xml:space="preserve"> 201</w:t>
            </w:r>
            <w:r w:rsidR="006B6AE3" w:rsidRPr="007B7A96">
              <w:rPr>
                <w:iCs/>
              </w:rPr>
              <w:t>7</w:t>
            </w:r>
            <w:r w:rsidRPr="007B7A96">
              <w:rPr>
                <w:iCs/>
              </w:rPr>
              <w:t xml:space="preserve"> года 1</w:t>
            </w:r>
            <w:r w:rsidR="00F41FBC" w:rsidRPr="007B7A96">
              <w:rPr>
                <w:iCs/>
              </w:rPr>
              <w:t>6</w:t>
            </w:r>
            <w:r w:rsidRPr="007B7A96">
              <w:rPr>
                <w:iCs/>
              </w:rPr>
              <w:t>:00 часов (время московское)</w:t>
            </w:r>
            <w:r w:rsidRPr="007B7A9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E1E0B" w:rsidP="00FA10E3">
            <w:r w:rsidRPr="007B7A96">
              <w:t>«</w:t>
            </w:r>
            <w:r w:rsidR="00ED35A3">
              <w:t>0</w:t>
            </w:r>
            <w:r w:rsidR="00FA10E3">
              <w:t>5</w:t>
            </w:r>
            <w:r w:rsidRPr="007B7A96">
              <w:t xml:space="preserve">»  </w:t>
            </w:r>
            <w:r w:rsidR="00ED35A3">
              <w:t>апреля</w:t>
            </w:r>
            <w:r w:rsidR="00F41FBC" w:rsidRPr="007B7A96">
              <w:rPr>
                <w:iCs/>
              </w:rPr>
              <w:t xml:space="preserve"> 2017 года</w:t>
            </w:r>
            <w:r w:rsidRPr="007B7A96">
              <w:t xml:space="preserve"> </w:t>
            </w:r>
            <w:r w:rsidR="0086329B">
              <w:t>10</w:t>
            </w:r>
            <w:r w:rsidRPr="007B7A96">
              <w:t>:00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r w:rsidRPr="007B7A96">
              <w:t>«</w:t>
            </w:r>
            <w:r w:rsidR="00ED35A3">
              <w:t>0</w:t>
            </w:r>
            <w:r w:rsidR="00FA10E3">
              <w:t>5</w:t>
            </w:r>
            <w:r w:rsidRPr="007B7A96">
              <w:t xml:space="preserve">» </w:t>
            </w:r>
            <w:r w:rsidR="00ED35A3">
              <w:t>апреля</w:t>
            </w:r>
            <w:r w:rsidR="00F41FBC" w:rsidRPr="007B7A96">
              <w:rPr>
                <w:iCs/>
              </w:rPr>
              <w:t xml:space="preserve"> 2017 года</w:t>
            </w:r>
            <w:r w:rsidR="00F41FBC" w:rsidRPr="007B7A96">
              <w:t xml:space="preserve"> </w:t>
            </w:r>
            <w:r w:rsidR="0086329B">
              <w:t>10</w:t>
            </w:r>
            <w:r w:rsidRPr="007B7A96">
              <w:t xml:space="preserve">:00 часов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jc w:val="both"/>
            </w:pPr>
            <w:r w:rsidRPr="007B7A96">
              <w:rPr>
                <w:b/>
              </w:rPr>
              <w:t>Рассмотрение Заявок</w:t>
            </w:r>
            <w:r w:rsidRPr="007B7A96">
              <w:t>: «</w:t>
            </w:r>
            <w:r w:rsidR="00ED35A3">
              <w:t>11</w:t>
            </w:r>
            <w:r w:rsidRPr="007B7A96">
              <w:t xml:space="preserve">» </w:t>
            </w:r>
            <w:r w:rsidR="00ED35A3">
              <w:t>апреля</w:t>
            </w:r>
            <w:r w:rsidR="00F41FBC" w:rsidRPr="007B7A96">
              <w:rPr>
                <w:iCs/>
              </w:rPr>
              <w:t xml:space="preserve"> 2017 года</w:t>
            </w:r>
            <w:r w:rsidRPr="007B7A96">
              <w:t xml:space="preserve"> в 14 часов 00 минут по местному времени</w:t>
            </w:r>
          </w:p>
          <w:p w:rsidR="004E1E0B" w:rsidRPr="007B7A96" w:rsidRDefault="004E1E0B" w:rsidP="004E1E0B">
            <w:pPr>
              <w:jc w:val="both"/>
              <w:rPr>
                <w:sz w:val="10"/>
                <w:szCs w:val="10"/>
              </w:rPr>
            </w:pPr>
          </w:p>
          <w:p w:rsidR="004E1E0B" w:rsidRPr="007B7A96" w:rsidRDefault="004E1E0B" w:rsidP="004E1E0B">
            <w:pPr>
              <w:jc w:val="both"/>
            </w:pPr>
            <w:r w:rsidRPr="007B7A96">
              <w:rPr>
                <w:b/>
              </w:rPr>
              <w:t>Оценка и сопоставление Заявок</w:t>
            </w:r>
            <w:r w:rsidRPr="007B7A96">
              <w:t xml:space="preserve">: </w:t>
            </w:r>
            <w:r w:rsidR="0009104E" w:rsidRPr="007B7A96">
              <w:t>«</w:t>
            </w:r>
            <w:r w:rsidR="00ED35A3">
              <w:t>11</w:t>
            </w:r>
            <w:r w:rsidRPr="007B7A96">
              <w:t xml:space="preserve">» </w:t>
            </w:r>
            <w:r w:rsidR="00ED35A3">
              <w:t>апреля</w:t>
            </w:r>
            <w:r w:rsidR="00F41FBC" w:rsidRPr="007B7A96">
              <w:rPr>
                <w:iCs/>
              </w:rPr>
              <w:t xml:space="preserve"> 2017 года</w:t>
            </w:r>
            <w:r w:rsidRPr="007B7A96">
              <w:t xml:space="preserve"> в 16 часов 00 минут по местному времени</w:t>
            </w:r>
          </w:p>
          <w:p w:rsidR="004E1E0B" w:rsidRPr="007B7A96" w:rsidRDefault="004E1E0B" w:rsidP="004E1E0B">
            <w:pPr>
              <w:jc w:val="both"/>
            </w:pPr>
          </w:p>
          <w:p w:rsidR="004E1E0B" w:rsidRPr="007B7A96" w:rsidRDefault="004E1E0B" w:rsidP="004E1E0B">
            <w:pPr>
              <w:jc w:val="both"/>
              <w:rPr>
                <w:sz w:val="10"/>
                <w:szCs w:val="10"/>
              </w:rPr>
            </w:pPr>
          </w:p>
          <w:p w:rsidR="004E1E0B" w:rsidRPr="007B7A96" w:rsidRDefault="004E1E0B" w:rsidP="004E1E0B">
            <w:pPr>
              <w:jc w:val="both"/>
            </w:pPr>
            <w:r w:rsidRPr="007B7A96">
              <w:rPr>
                <w:b/>
              </w:rPr>
              <w:t>Подведение итогов закупки</w:t>
            </w:r>
            <w:r w:rsidRPr="007B7A96">
              <w:t xml:space="preserve"> «</w:t>
            </w:r>
            <w:r w:rsidR="00DB38E6">
              <w:t>1</w:t>
            </w:r>
            <w:r w:rsidR="00ED35A3">
              <w:t>8</w:t>
            </w:r>
            <w:r w:rsidRPr="007B7A96">
              <w:t xml:space="preserve">» </w:t>
            </w:r>
            <w:r w:rsidR="0086329B">
              <w:t>апреля</w:t>
            </w:r>
            <w:r w:rsidR="00F41FBC" w:rsidRPr="007B7A96">
              <w:rPr>
                <w:iCs/>
              </w:rPr>
              <w:t xml:space="preserve"> 2017 года</w:t>
            </w: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ED35A3">
              <w:rPr>
                <w:b/>
              </w:rPr>
              <w:t>1</w:t>
            </w:r>
            <w:r w:rsidR="00FA10E3">
              <w:rPr>
                <w:b/>
              </w:rPr>
              <w:t>6</w:t>
            </w:r>
            <w:r w:rsidRPr="007B7A96">
              <w:rPr>
                <w:b/>
              </w:rPr>
              <w:t xml:space="preserve">» </w:t>
            </w:r>
            <w:r w:rsidR="004A4044">
              <w:rPr>
                <w:b/>
              </w:rPr>
              <w:t>марта</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 xml:space="preserve">Дата окончания срока предоставления Претендентам разъяснений положений Документации о закупке:       </w:t>
            </w:r>
            <w:r w:rsidR="007729D3" w:rsidRPr="007B7A96">
              <w:rPr>
                <w:b/>
              </w:rPr>
              <w:t xml:space="preserve">                              «</w:t>
            </w:r>
            <w:r w:rsidR="00ED35A3">
              <w:rPr>
                <w:b/>
              </w:rPr>
              <w:t>3</w:t>
            </w:r>
            <w:r w:rsidR="004A4044">
              <w:rPr>
                <w:b/>
              </w:rPr>
              <w:t>0</w:t>
            </w:r>
            <w:r w:rsidRPr="007B7A96">
              <w:rPr>
                <w:b/>
              </w:rPr>
              <w:t xml:space="preserve">» </w:t>
            </w:r>
            <w:r w:rsidR="006D1AD6">
              <w:rPr>
                <w:b/>
              </w:rPr>
              <w:t>марта</w:t>
            </w:r>
            <w:r w:rsidR="00F41FBC" w:rsidRPr="007B7A96">
              <w:rPr>
                <w:b/>
                <w:iCs/>
              </w:rPr>
              <w:t xml:space="preserve"> 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7A6DDA" w:rsidRPr="007A6DDA">
              <w:t>муфт оптических и комплектующих</w:t>
            </w:r>
            <w:r w:rsidR="00EA6572" w:rsidRPr="00EA6572">
              <w:rPr>
                <w:color w:val="000000"/>
              </w:rPr>
              <w:t xml:space="preserve">. </w:t>
            </w:r>
          </w:p>
          <w:p w:rsidR="004963C8" w:rsidRDefault="00885929" w:rsidP="004963C8">
            <w:pPr>
              <w:pStyle w:val="Default"/>
              <w:jc w:val="both"/>
            </w:pPr>
            <w:r>
              <w:t xml:space="preserve">Перечень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4963C8">
              <w:t xml:space="preserve"> </w:t>
            </w:r>
          </w:p>
          <w:p w:rsidR="00341A9D" w:rsidRPr="004963C8" w:rsidRDefault="004963C8" w:rsidP="004963C8">
            <w:pPr>
              <w:pStyle w:val="Default"/>
              <w:jc w:val="both"/>
              <w:rPr>
                <w:iCs/>
              </w:rPr>
            </w:pPr>
            <w:r>
              <w:t xml:space="preserve">Количество поставляемого товара определяется согласованным сторонами Заказом, в соответствии с разделом 11 Проекта договора (Раздел </w:t>
            </w:r>
            <w:r>
              <w:rPr>
                <w:lang w:val="en-US"/>
              </w:rPr>
              <w:t>V</w:t>
            </w:r>
            <w:r w:rsidRPr="004963C8">
              <w:t xml:space="preserve"> </w:t>
            </w:r>
            <w: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FA10E3" w:rsidRPr="0000602B" w:rsidRDefault="00FA10E3" w:rsidP="00FA10E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2 383 548,29</w:t>
            </w:r>
            <w:r w:rsidRPr="0008455C">
              <w:rPr>
                <w:iCs/>
              </w:rPr>
              <w:t xml:space="preserve"> </w:t>
            </w:r>
            <w:r w:rsidRPr="0000602B">
              <w:rPr>
                <w:iCs/>
              </w:rPr>
              <w:t>(</w:t>
            </w:r>
            <w:r>
              <w:rPr>
                <w:iCs/>
              </w:rPr>
              <w:t>Два миллиона триста восемьдесят три тысячи пятьсот сорок восемь</w:t>
            </w:r>
            <w:r w:rsidRPr="0000602B">
              <w:rPr>
                <w:iCs/>
              </w:rPr>
              <w:t>) рубл</w:t>
            </w:r>
            <w:r>
              <w:rPr>
                <w:iCs/>
              </w:rPr>
              <w:t>ей</w:t>
            </w:r>
            <w:r w:rsidRPr="0000602B">
              <w:rPr>
                <w:iCs/>
              </w:rPr>
              <w:t xml:space="preserve"> </w:t>
            </w:r>
            <w:r>
              <w:rPr>
                <w:iCs/>
              </w:rPr>
              <w:t>29</w:t>
            </w:r>
            <w:r w:rsidRPr="0000602B">
              <w:rPr>
                <w:iCs/>
              </w:rPr>
              <w:t xml:space="preserve"> коп., в том числе сумма НДС (18%) </w:t>
            </w:r>
            <w:r>
              <w:rPr>
                <w:iCs/>
              </w:rPr>
              <w:t>363 592,11</w:t>
            </w:r>
            <w:r w:rsidRPr="0000602B">
              <w:rPr>
                <w:iCs/>
              </w:rPr>
              <w:t xml:space="preserve">  рублей.</w:t>
            </w:r>
          </w:p>
          <w:p w:rsidR="00EA6572" w:rsidRDefault="00FA10E3" w:rsidP="00FA10E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2 019 956,18 (Два миллиона девятнадцать тысяч девятьсот пятьдесят шесть) рублей 18</w:t>
            </w:r>
            <w:r w:rsidRPr="0000602B">
              <w:rPr>
                <w:iCs/>
              </w:rPr>
              <w:t xml:space="preserve"> коп.</w:t>
            </w:r>
            <w:r>
              <w:rPr>
                <w:iCs/>
              </w:rPr>
              <w:t xml:space="preserve"> без НДС.</w:t>
            </w:r>
          </w:p>
          <w:p w:rsidR="00912618" w:rsidRPr="00CE2F5A" w:rsidRDefault="00EA6572" w:rsidP="00912618">
            <w:pPr>
              <w:jc w:val="both"/>
              <w:rPr>
                <w:iCs/>
              </w:rPr>
            </w:pPr>
            <w:r w:rsidRPr="00EA6572">
              <w:rPr>
                <w:iCs/>
              </w:rPr>
              <w:t xml:space="preserve">      </w:t>
            </w:r>
            <w:r w:rsidR="00912618" w:rsidRPr="00F83B1B">
              <w:rPr>
                <w:iCs/>
              </w:rPr>
              <w:t>Установление такой предельной суммы не налагает на                                    ПАО «</w:t>
            </w:r>
            <w:r w:rsidR="00912618" w:rsidRPr="00CE2F5A">
              <w:rPr>
                <w:iCs/>
              </w:rPr>
              <w:t>Башинформсвязь» обязательств по заказу товаров, работ, услуг в объёме, соответствующем данной предельной сумме.</w:t>
            </w:r>
          </w:p>
          <w:p w:rsidR="00912618" w:rsidRPr="00CE2F5A" w:rsidRDefault="00912618" w:rsidP="00912618">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912618" w:rsidRPr="00CE2F5A" w:rsidRDefault="00912618" w:rsidP="00912618">
            <w:pPr>
              <w:jc w:val="both"/>
              <w:rPr>
                <w:iCs/>
              </w:rPr>
            </w:pPr>
            <w:r w:rsidRPr="00CE2F5A">
              <w:rPr>
                <w:rFonts w:eastAsia="Calibri"/>
                <w:iCs/>
              </w:rPr>
              <w:t>Коэффициент снижения не может быть больше или равен 1</w:t>
            </w:r>
            <w:r w:rsidR="00853EDE">
              <w:rPr>
                <w:rFonts w:eastAsia="Calibri"/>
                <w:iCs/>
              </w:rPr>
              <w:t xml:space="preserve"> </w:t>
            </w:r>
            <w:r w:rsidRPr="00CE2F5A">
              <w:rPr>
                <w:rFonts w:eastAsia="Calibri"/>
                <w:iCs/>
              </w:rPr>
              <w:t xml:space="preserve">(единице).  Коэффициент снижения применяется единым ко всем позициям </w:t>
            </w:r>
            <w:r>
              <w:rPr>
                <w:rFonts w:eastAsia="Calibri"/>
                <w:iCs/>
              </w:rPr>
              <w:t xml:space="preserve">товара </w:t>
            </w:r>
            <w:r w:rsidRPr="00CE2F5A">
              <w:rPr>
                <w:rFonts w:eastAsia="Calibri"/>
                <w:iCs/>
              </w:rPr>
              <w:t>и применяется к начальной (максимальной) цене договора.</w:t>
            </w:r>
          </w:p>
          <w:p w:rsidR="00912618" w:rsidRPr="00CE2F5A" w:rsidRDefault="00912618" w:rsidP="00912618">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912618" w:rsidRDefault="00912618" w:rsidP="00912618">
            <w:pPr>
              <w:pStyle w:val="Default"/>
              <w:jc w:val="both"/>
              <w:rPr>
                <w:rStyle w:val="a6"/>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Pr>
                <w:rStyle w:val="a6"/>
              </w:rPr>
              <w:t>.</w:t>
            </w:r>
          </w:p>
          <w:p w:rsidR="00912618" w:rsidRPr="007A1EF8" w:rsidRDefault="00912618" w:rsidP="0091261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912618" w:rsidRPr="004D32BE" w:rsidRDefault="00912618" w:rsidP="00912618">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5368D6" w:rsidRPr="00F84878" w:rsidTr="00E455A3">
              <w:tc>
                <w:tcPr>
                  <w:tcW w:w="3572" w:type="dxa"/>
                  <w:shd w:val="clear" w:color="auto" w:fill="auto"/>
                </w:tcPr>
                <w:p w:rsidR="005368D6" w:rsidRPr="00C02AE1" w:rsidRDefault="005368D6" w:rsidP="005368D6">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5368D6" w:rsidRPr="00C02AE1" w:rsidRDefault="005368D6" w:rsidP="005368D6">
                  <w:pPr>
                    <w:jc w:val="both"/>
                    <w:rPr>
                      <w:rFonts w:cs="Arial"/>
                      <w:color w:val="000000"/>
                    </w:rPr>
                  </w:pPr>
                </w:p>
                <w:p w:rsidR="005368D6" w:rsidRPr="00C02AE1" w:rsidRDefault="005368D6" w:rsidP="005368D6">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5368D6" w:rsidRPr="00C02AE1" w:rsidRDefault="005368D6" w:rsidP="005368D6">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6"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5368D6" w:rsidRPr="00C02AE1" w:rsidRDefault="005368D6" w:rsidP="005368D6">
                  <w:pPr>
                    <w:jc w:val="both"/>
                    <w:rPr>
                      <w:rFonts w:cs="Arial"/>
                      <w:color w:val="000000"/>
                    </w:rPr>
                  </w:pPr>
                </w:p>
                <w:p w:rsidR="005368D6" w:rsidRPr="00D82466" w:rsidRDefault="005368D6" w:rsidP="005368D6">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5368D6" w:rsidRPr="00F84878" w:rsidTr="00E455A3">
              <w:tc>
                <w:tcPr>
                  <w:tcW w:w="3572" w:type="dxa"/>
                  <w:shd w:val="clear" w:color="auto" w:fill="auto"/>
                </w:tcPr>
                <w:p w:rsidR="005368D6" w:rsidRPr="00F84878" w:rsidRDefault="005368D6" w:rsidP="005368D6">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r w:rsidR="005368D6" w:rsidRPr="00F84878" w:rsidTr="00E455A3">
              <w:tc>
                <w:tcPr>
                  <w:tcW w:w="3572" w:type="dxa"/>
                  <w:shd w:val="clear" w:color="auto" w:fill="auto"/>
                </w:tcPr>
                <w:p w:rsidR="005368D6" w:rsidRPr="00F84878" w:rsidRDefault="005368D6" w:rsidP="005368D6">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bl>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D337F0" w:rsidRPr="00724513" w:rsidRDefault="00D337F0" w:rsidP="00D337F0">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цену </w:t>
            </w:r>
            <w:r w:rsidRPr="00724513">
              <w:t xml:space="preserve">единицы </w:t>
            </w:r>
            <w:r>
              <w:t>товара</w:t>
            </w:r>
            <w:r w:rsidRPr="00724513">
              <w:t xml:space="preserve">. </w:t>
            </w:r>
          </w:p>
          <w:p w:rsidR="00D337F0" w:rsidRPr="00724513" w:rsidRDefault="00D337F0" w:rsidP="00D337F0">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337F0" w:rsidRPr="00724513" w:rsidRDefault="00D337F0" w:rsidP="00D337F0">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337F0" w:rsidRPr="00F05F24" w:rsidRDefault="00D337F0" w:rsidP="00D337F0">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D337F0" w:rsidRPr="00724513" w:rsidRDefault="00D337F0" w:rsidP="00D337F0">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ED552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1"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ED552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3"/>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поставка</w:t>
      </w:r>
      <w:r w:rsidR="009E2082">
        <w:t xml:space="preserve"> </w:t>
      </w:r>
      <w:r w:rsidR="007A6DDA" w:rsidRPr="007A6DDA">
        <w:t>муфт оптических и комплектующих</w:t>
      </w:r>
    </w:p>
    <w:p w:rsidR="005A4968" w:rsidRPr="005A4968" w:rsidRDefault="005A4968" w:rsidP="00360728">
      <w:pPr>
        <w:pStyle w:val="a7"/>
        <w:numPr>
          <w:ilvl w:val="0"/>
          <w:numId w:val="31"/>
        </w:numPr>
      </w:pPr>
      <w:r w:rsidRPr="005A4968">
        <w:t>Коэффициент снижения цены (0&lt;Коэф&lt;1)*_______________________</w:t>
      </w:r>
    </w:p>
    <w:p w:rsidR="005A4968" w:rsidRPr="005A4968" w:rsidRDefault="005A4968" w:rsidP="005A4968">
      <w:pPr>
        <w:tabs>
          <w:tab w:val="left" w:pos="567"/>
        </w:tabs>
        <w:jc w:val="both"/>
        <w:rPr>
          <w:color w:val="000000" w:themeColor="text1"/>
        </w:rPr>
      </w:pPr>
      <w:r>
        <w:rPr>
          <w:sz w:val="20"/>
          <w:szCs w:val="20"/>
        </w:rPr>
        <w:t>(</w:t>
      </w:r>
      <w:r w:rsidRPr="00EB0952">
        <w:rPr>
          <w:sz w:val="20"/>
          <w:szCs w:val="20"/>
        </w:rPr>
        <w:t>коэффициент снижения цены выражается в виде десятичной дроби (например, «0,98» или «0,9» и т.п.)</w:t>
      </w:r>
      <w:r>
        <w:rPr>
          <w:sz w:val="20"/>
          <w:szCs w:val="20"/>
        </w:rPr>
        <w:t>)</w:t>
      </w:r>
    </w:p>
    <w:tbl>
      <w:tblPr>
        <w:tblW w:w="15411" w:type="dxa"/>
        <w:tblInd w:w="-10" w:type="dxa"/>
        <w:tblLook w:val="04A0" w:firstRow="1" w:lastRow="0" w:firstColumn="1" w:lastColumn="0" w:noHBand="0" w:noVBand="1"/>
      </w:tblPr>
      <w:tblGrid>
        <w:gridCol w:w="530"/>
        <w:gridCol w:w="1981"/>
        <w:gridCol w:w="216"/>
        <w:gridCol w:w="1531"/>
        <w:gridCol w:w="4041"/>
        <w:gridCol w:w="950"/>
        <w:gridCol w:w="1412"/>
        <w:gridCol w:w="1412"/>
        <w:gridCol w:w="1150"/>
        <w:gridCol w:w="1447"/>
        <w:gridCol w:w="741"/>
      </w:tblGrid>
      <w:tr w:rsidR="00F20059" w:rsidRPr="001C376F" w:rsidTr="00F20059">
        <w:trPr>
          <w:trHeight w:val="360"/>
        </w:trPr>
        <w:tc>
          <w:tcPr>
            <w:tcW w:w="53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 п/п</w:t>
            </w:r>
          </w:p>
        </w:tc>
        <w:tc>
          <w:tcPr>
            <w:tcW w:w="197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Наименование товара</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F20059" w:rsidRPr="001C376F" w:rsidRDefault="00F20059" w:rsidP="00697B84">
            <w:pPr>
              <w:jc w:val="center"/>
              <w:rPr>
                <w:b/>
                <w:bCs/>
                <w:sz w:val="22"/>
                <w:szCs w:val="22"/>
              </w:rPr>
            </w:pPr>
            <w:r>
              <w:rPr>
                <w:b/>
                <w:bCs/>
                <w:sz w:val="22"/>
                <w:szCs w:val="22"/>
              </w:rPr>
              <w:t>Производитель</w:t>
            </w:r>
          </w:p>
        </w:tc>
        <w:tc>
          <w:tcPr>
            <w:tcW w:w="4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Описание</w:t>
            </w:r>
          </w:p>
        </w:tc>
        <w:tc>
          <w:tcPr>
            <w:tcW w:w="9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Ед. изм.</w:t>
            </w:r>
          </w:p>
        </w:tc>
        <w:tc>
          <w:tcPr>
            <w:tcW w:w="1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20059" w:rsidRPr="001C376F" w:rsidRDefault="00F20059" w:rsidP="00853EDE">
            <w:pPr>
              <w:jc w:val="center"/>
              <w:rPr>
                <w:b/>
                <w:bCs/>
                <w:sz w:val="22"/>
                <w:szCs w:val="22"/>
              </w:rPr>
            </w:pPr>
            <w:r w:rsidRPr="001C376F">
              <w:rPr>
                <w:b/>
                <w:bCs/>
                <w:sz w:val="22"/>
                <w:szCs w:val="22"/>
              </w:rPr>
              <w:t>Предельная цена за единицу Товара без НДС,  рубли РФ</w:t>
            </w:r>
          </w:p>
        </w:tc>
        <w:tc>
          <w:tcPr>
            <w:tcW w:w="1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Предельная цена за единицу Товара, в том числе НДС (по ставке18 %), в рублях РФ</w:t>
            </w:r>
          </w:p>
        </w:tc>
        <w:tc>
          <w:tcPr>
            <w:tcW w:w="260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 xml:space="preserve">Предложение претендента </w:t>
            </w:r>
            <w:r w:rsidRPr="001C376F">
              <w:rPr>
                <w:b/>
                <w:bCs/>
                <w:color w:val="000000"/>
                <w:sz w:val="22"/>
                <w:szCs w:val="22"/>
              </w:rPr>
              <w:t>с учетом коэффициента снижения цены</w:t>
            </w:r>
          </w:p>
        </w:tc>
        <w:tc>
          <w:tcPr>
            <w:tcW w:w="741"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F20059" w:rsidRPr="001C376F" w:rsidRDefault="00F20059" w:rsidP="00697B84">
            <w:pPr>
              <w:jc w:val="center"/>
              <w:rPr>
                <w:b/>
                <w:bCs/>
                <w:sz w:val="22"/>
                <w:szCs w:val="22"/>
              </w:rPr>
            </w:pPr>
            <w:r w:rsidRPr="001C376F">
              <w:rPr>
                <w:b/>
                <w:bCs/>
                <w:sz w:val="22"/>
                <w:szCs w:val="22"/>
              </w:rPr>
              <w:t>Страна происхождения товара</w:t>
            </w:r>
          </w:p>
        </w:tc>
      </w:tr>
      <w:tr w:rsidR="00F20059" w:rsidRPr="001C376F" w:rsidTr="00F20059">
        <w:trPr>
          <w:trHeight w:val="1710"/>
        </w:trPr>
        <w:tc>
          <w:tcPr>
            <w:tcW w:w="531" w:type="dxa"/>
            <w:vMerge/>
            <w:tcBorders>
              <w:top w:val="single" w:sz="8" w:space="0" w:color="auto"/>
              <w:left w:val="single" w:sz="8" w:space="0" w:color="auto"/>
              <w:bottom w:val="single" w:sz="8" w:space="0" w:color="000000"/>
              <w:right w:val="single" w:sz="4" w:space="0" w:color="auto"/>
            </w:tcBorders>
            <w:vAlign w:val="center"/>
            <w:hideMark/>
          </w:tcPr>
          <w:p w:rsidR="00F20059" w:rsidRPr="001C376F" w:rsidRDefault="00F20059" w:rsidP="00697B84">
            <w:pPr>
              <w:rPr>
                <w:b/>
                <w:bCs/>
                <w:sz w:val="22"/>
                <w:szCs w:val="22"/>
              </w:rPr>
            </w:pPr>
          </w:p>
        </w:tc>
        <w:tc>
          <w:tcPr>
            <w:tcW w:w="1979" w:type="dxa"/>
            <w:vMerge/>
            <w:tcBorders>
              <w:top w:val="single" w:sz="8" w:space="0" w:color="auto"/>
              <w:left w:val="single" w:sz="4" w:space="0" w:color="auto"/>
              <w:bottom w:val="single" w:sz="8" w:space="0" w:color="000000"/>
              <w:right w:val="single" w:sz="4" w:space="0" w:color="auto"/>
            </w:tcBorders>
            <w:vAlign w:val="center"/>
            <w:hideMark/>
          </w:tcPr>
          <w:p w:rsidR="00F20059" w:rsidRPr="001C376F" w:rsidRDefault="00F20059" w:rsidP="00697B84">
            <w:pPr>
              <w:rPr>
                <w:b/>
                <w:bCs/>
                <w:sz w:val="22"/>
                <w:szCs w:val="22"/>
              </w:rPr>
            </w:pPr>
          </w:p>
        </w:tc>
        <w:tc>
          <w:tcPr>
            <w:tcW w:w="1747" w:type="dxa"/>
            <w:gridSpan w:val="2"/>
            <w:vMerge/>
            <w:tcBorders>
              <w:top w:val="single" w:sz="4" w:space="0" w:color="auto"/>
              <w:left w:val="single" w:sz="4" w:space="0" w:color="auto"/>
              <w:bottom w:val="single" w:sz="4" w:space="0" w:color="auto"/>
              <w:right w:val="single" w:sz="4" w:space="0" w:color="auto"/>
            </w:tcBorders>
          </w:tcPr>
          <w:p w:rsidR="00F20059" w:rsidRPr="001C376F" w:rsidRDefault="00F20059" w:rsidP="00697B84">
            <w:pPr>
              <w:rPr>
                <w:b/>
                <w:bCs/>
                <w:sz w:val="22"/>
                <w:szCs w:val="22"/>
              </w:rPr>
            </w:pPr>
          </w:p>
        </w:tc>
        <w:tc>
          <w:tcPr>
            <w:tcW w:w="4042" w:type="dxa"/>
            <w:vMerge/>
            <w:tcBorders>
              <w:top w:val="single" w:sz="4" w:space="0" w:color="auto"/>
              <w:left w:val="single" w:sz="4" w:space="0" w:color="auto"/>
              <w:bottom w:val="single" w:sz="4" w:space="0" w:color="auto"/>
              <w:right w:val="single" w:sz="4" w:space="0" w:color="auto"/>
            </w:tcBorders>
            <w:vAlign w:val="center"/>
            <w:hideMark/>
          </w:tcPr>
          <w:p w:rsidR="00F20059" w:rsidRPr="001C376F" w:rsidRDefault="00F20059" w:rsidP="00697B84">
            <w:pPr>
              <w:rPr>
                <w:b/>
                <w:bCs/>
                <w:sz w:val="22"/>
                <w:szCs w:val="22"/>
              </w:rPr>
            </w:pPr>
          </w:p>
        </w:tc>
        <w:tc>
          <w:tcPr>
            <w:tcW w:w="950" w:type="dxa"/>
            <w:vMerge/>
            <w:tcBorders>
              <w:top w:val="single" w:sz="8" w:space="0" w:color="auto"/>
              <w:left w:val="single" w:sz="4" w:space="0" w:color="auto"/>
              <w:bottom w:val="single" w:sz="8" w:space="0" w:color="000000"/>
              <w:right w:val="single" w:sz="4" w:space="0" w:color="auto"/>
            </w:tcBorders>
            <w:vAlign w:val="center"/>
            <w:hideMark/>
          </w:tcPr>
          <w:p w:rsidR="00F20059" w:rsidRPr="001C376F" w:rsidRDefault="00F20059" w:rsidP="00697B84">
            <w:pPr>
              <w:rPr>
                <w:b/>
                <w:bCs/>
                <w:sz w:val="22"/>
                <w:szCs w:val="22"/>
              </w:rPr>
            </w:pPr>
          </w:p>
        </w:tc>
        <w:tc>
          <w:tcPr>
            <w:tcW w:w="1410" w:type="dxa"/>
            <w:vMerge/>
            <w:tcBorders>
              <w:top w:val="single" w:sz="8" w:space="0" w:color="auto"/>
              <w:left w:val="single" w:sz="4" w:space="0" w:color="auto"/>
              <w:bottom w:val="single" w:sz="8" w:space="0" w:color="000000"/>
              <w:right w:val="single" w:sz="4" w:space="0" w:color="auto"/>
            </w:tcBorders>
            <w:vAlign w:val="center"/>
            <w:hideMark/>
          </w:tcPr>
          <w:p w:rsidR="00F20059" w:rsidRPr="001C376F" w:rsidRDefault="00F20059" w:rsidP="00697B84">
            <w:pPr>
              <w:rPr>
                <w:b/>
                <w:bCs/>
                <w:sz w:val="22"/>
                <w:szCs w:val="22"/>
              </w:rPr>
            </w:pPr>
          </w:p>
        </w:tc>
        <w:tc>
          <w:tcPr>
            <w:tcW w:w="1410" w:type="dxa"/>
            <w:vMerge/>
            <w:tcBorders>
              <w:top w:val="single" w:sz="8" w:space="0" w:color="auto"/>
              <w:left w:val="single" w:sz="4" w:space="0" w:color="auto"/>
              <w:bottom w:val="single" w:sz="8" w:space="0" w:color="000000"/>
              <w:right w:val="single" w:sz="4" w:space="0" w:color="auto"/>
            </w:tcBorders>
            <w:vAlign w:val="center"/>
            <w:hideMark/>
          </w:tcPr>
          <w:p w:rsidR="00F20059" w:rsidRPr="001C376F" w:rsidRDefault="00F20059" w:rsidP="00697B84">
            <w:pPr>
              <w:rPr>
                <w:b/>
                <w:bCs/>
                <w:sz w:val="22"/>
                <w:szCs w:val="22"/>
              </w:rPr>
            </w:pPr>
          </w:p>
        </w:tc>
        <w:tc>
          <w:tcPr>
            <w:tcW w:w="1154" w:type="dxa"/>
            <w:tcBorders>
              <w:top w:val="single" w:sz="4" w:space="0" w:color="auto"/>
              <w:left w:val="nil"/>
              <w:bottom w:val="single" w:sz="8" w:space="0" w:color="auto"/>
              <w:right w:val="single" w:sz="4" w:space="0" w:color="auto"/>
            </w:tcBorders>
            <w:shd w:val="clear" w:color="auto" w:fill="auto"/>
            <w:vAlign w:val="center"/>
            <w:hideMark/>
          </w:tcPr>
          <w:p w:rsidR="00F20059" w:rsidRPr="001C376F" w:rsidRDefault="00F20059" w:rsidP="00357BA0">
            <w:pPr>
              <w:jc w:val="center"/>
              <w:rPr>
                <w:b/>
                <w:bCs/>
                <w:color w:val="000000"/>
                <w:sz w:val="22"/>
                <w:szCs w:val="22"/>
              </w:rPr>
            </w:pPr>
            <w:r w:rsidRPr="001C376F">
              <w:rPr>
                <w:b/>
                <w:bCs/>
                <w:color w:val="000000"/>
                <w:sz w:val="22"/>
                <w:szCs w:val="22"/>
              </w:rPr>
              <w:t xml:space="preserve">Цена за единицу </w:t>
            </w:r>
            <w:r w:rsidRPr="001C376F">
              <w:rPr>
                <w:b/>
                <w:bCs/>
                <w:sz w:val="22"/>
                <w:szCs w:val="22"/>
              </w:rPr>
              <w:t>Товара</w:t>
            </w:r>
            <w:r w:rsidRPr="001C376F">
              <w:rPr>
                <w:b/>
                <w:bCs/>
                <w:color w:val="000000"/>
                <w:sz w:val="22"/>
                <w:szCs w:val="22"/>
              </w:rPr>
              <w:t xml:space="preserve"> без НДС,  рубли РФ </w:t>
            </w:r>
          </w:p>
        </w:tc>
        <w:tc>
          <w:tcPr>
            <w:tcW w:w="1447" w:type="dxa"/>
            <w:tcBorders>
              <w:top w:val="single" w:sz="4" w:space="0" w:color="auto"/>
              <w:left w:val="nil"/>
              <w:bottom w:val="single" w:sz="8" w:space="0" w:color="auto"/>
              <w:right w:val="single" w:sz="4" w:space="0" w:color="auto"/>
            </w:tcBorders>
            <w:shd w:val="clear" w:color="auto" w:fill="auto"/>
            <w:vAlign w:val="center"/>
            <w:hideMark/>
          </w:tcPr>
          <w:p w:rsidR="00F20059" w:rsidRPr="001C376F" w:rsidRDefault="00F20059" w:rsidP="00697B84">
            <w:pPr>
              <w:jc w:val="center"/>
              <w:rPr>
                <w:b/>
                <w:bCs/>
                <w:color w:val="000000"/>
                <w:sz w:val="22"/>
                <w:szCs w:val="22"/>
              </w:rPr>
            </w:pPr>
            <w:r w:rsidRPr="001C376F">
              <w:rPr>
                <w:b/>
                <w:bCs/>
                <w:color w:val="000000"/>
                <w:sz w:val="22"/>
                <w:szCs w:val="22"/>
              </w:rPr>
              <w:t xml:space="preserve">Цена за единицу </w:t>
            </w:r>
            <w:r w:rsidRPr="001C376F">
              <w:rPr>
                <w:b/>
                <w:bCs/>
                <w:sz w:val="22"/>
                <w:szCs w:val="22"/>
              </w:rPr>
              <w:t>Товара,</w:t>
            </w:r>
            <w:r w:rsidRPr="001C376F">
              <w:rPr>
                <w:b/>
                <w:bCs/>
                <w:color w:val="000000"/>
                <w:sz w:val="22"/>
                <w:szCs w:val="22"/>
              </w:rPr>
              <w:t xml:space="preserve"> в том числе НДС (по ставке18 %), в рублях РФ</w:t>
            </w:r>
          </w:p>
        </w:tc>
        <w:tc>
          <w:tcPr>
            <w:tcW w:w="741" w:type="dxa"/>
            <w:vMerge/>
            <w:tcBorders>
              <w:top w:val="single" w:sz="8" w:space="0" w:color="auto"/>
              <w:left w:val="single" w:sz="4" w:space="0" w:color="auto"/>
              <w:bottom w:val="single" w:sz="8" w:space="0" w:color="000000"/>
              <w:right w:val="single" w:sz="8" w:space="0" w:color="auto"/>
            </w:tcBorders>
            <w:vAlign w:val="center"/>
            <w:hideMark/>
          </w:tcPr>
          <w:p w:rsidR="00F20059" w:rsidRPr="001C376F" w:rsidRDefault="00F20059" w:rsidP="00697B84">
            <w:pPr>
              <w:rPr>
                <w:b/>
                <w:bCs/>
                <w:sz w:val="22"/>
                <w:szCs w:val="22"/>
              </w:rPr>
            </w:pPr>
          </w:p>
        </w:tc>
      </w:tr>
      <w:tr w:rsidR="00F20059" w:rsidRPr="001C376F" w:rsidTr="00F20059">
        <w:trPr>
          <w:trHeight w:val="285"/>
        </w:trPr>
        <w:tc>
          <w:tcPr>
            <w:tcW w:w="531" w:type="dxa"/>
            <w:tcBorders>
              <w:top w:val="nil"/>
              <w:left w:val="single" w:sz="8" w:space="0" w:color="auto"/>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1</w:t>
            </w:r>
          </w:p>
        </w:tc>
        <w:tc>
          <w:tcPr>
            <w:tcW w:w="1979"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2</w:t>
            </w:r>
          </w:p>
        </w:tc>
        <w:tc>
          <w:tcPr>
            <w:tcW w:w="1747" w:type="dxa"/>
            <w:gridSpan w:val="2"/>
            <w:tcBorders>
              <w:top w:val="single" w:sz="4" w:space="0" w:color="auto"/>
              <w:left w:val="nil"/>
              <w:bottom w:val="single" w:sz="4" w:space="0" w:color="auto"/>
              <w:right w:val="single" w:sz="4" w:space="0" w:color="auto"/>
            </w:tcBorders>
          </w:tcPr>
          <w:p w:rsidR="00F20059" w:rsidRPr="001C376F" w:rsidRDefault="00F20059" w:rsidP="00697B84">
            <w:pPr>
              <w:jc w:val="center"/>
              <w:rPr>
                <w:b/>
                <w:bCs/>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3</w:t>
            </w:r>
          </w:p>
        </w:tc>
        <w:tc>
          <w:tcPr>
            <w:tcW w:w="950"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4</w:t>
            </w:r>
          </w:p>
        </w:tc>
        <w:tc>
          <w:tcPr>
            <w:tcW w:w="1410"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5</w:t>
            </w:r>
          </w:p>
        </w:tc>
        <w:tc>
          <w:tcPr>
            <w:tcW w:w="1410"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6</w:t>
            </w:r>
          </w:p>
        </w:tc>
        <w:tc>
          <w:tcPr>
            <w:tcW w:w="1154"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697B84">
            <w:pPr>
              <w:jc w:val="center"/>
              <w:rPr>
                <w:b/>
                <w:bCs/>
                <w:sz w:val="22"/>
                <w:szCs w:val="22"/>
              </w:rPr>
            </w:pPr>
            <w:r w:rsidRPr="001C376F">
              <w:rPr>
                <w:b/>
                <w:bCs/>
                <w:sz w:val="22"/>
                <w:szCs w:val="22"/>
              </w:rPr>
              <w:t>7</w:t>
            </w:r>
          </w:p>
        </w:tc>
        <w:tc>
          <w:tcPr>
            <w:tcW w:w="1447" w:type="dxa"/>
            <w:tcBorders>
              <w:top w:val="nil"/>
              <w:left w:val="nil"/>
              <w:bottom w:val="single" w:sz="4" w:space="0" w:color="auto"/>
              <w:right w:val="single" w:sz="4" w:space="0" w:color="auto"/>
            </w:tcBorders>
            <w:shd w:val="clear" w:color="auto" w:fill="auto"/>
            <w:noWrap/>
            <w:vAlign w:val="bottom"/>
            <w:hideMark/>
          </w:tcPr>
          <w:p w:rsidR="00F20059" w:rsidRPr="001C376F" w:rsidRDefault="00F20059" w:rsidP="00697B84">
            <w:pPr>
              <w:jc w:val="center"/>
              <w:rPr>
                <w:b/>
                <w:bCs/>
                <w:sz w:val="22"/>
                <w:szCs w:val="22"/>
              </w:rPr>
            </w:pPr>
            <w:r w:rsidRPr="001C376F">
              <w:rPr>
                <w:b/>
                <w:bCs/>
                <w:sz w:val="22"/>
                <w:szCs w:val="22"/>
              </w:rPr>
              <w:t>8</w:t>
            </w:r>
          </w:p>
        </w:tc>
        <w:tc>
          <w:tcPr>
            <w:tcW w:w="741" w:type="dxa"/>
            <w:tcBorders>
              <w:top w:val="nil"/>
              <w:left w:val="nil"/>
              <w:bottom w:val="single" w:sz="4" w:space="0" w:color="auto"/>
              <w:right w:val="single" w:sz="8" w:space="0" w:color="auto"/>
            </w:tcBorders>
            <w:shd w:val="clear" w:color="auto" w:fill="auto"/>
            <w:noWrap/>
            <w:vAlign w:val="bottom"/>
            <w:hideMark/>
          </w:tcPr>
          <w:p w:rsidR="00F20059" w:rsidRPr="001C376F" w:rsidRDefault="00F20059" w:rsidP="00697B84">
            <w:pPr>
              <w:jc w:val="center"/>
              <w:rPr>
                <w:b/>
                <w:bCs/>
                <w:sz w:val="22"/>
                <w:szCs w:val="22"/>
              </w:rPr>
            </w:pPr>
            <w:r w:rsidRPr="001C376F">
              <w:rPr>
                <w:b/>
                <w:bCs/>
                <w:sz w:val="22"/>
                <w:szCs w:val="22"/>
              </w:rPr>
              <w:t>9</w:t>
            </w:r>
          </w:p>
        </w:tc>
      </w:tr>
      <w:tr w:rsidR="00F20059" w:rsidRPr="001C376F" w:rsidTr="00F20059">
        <w:trPr>
          <w:trHeight w:val="600"/>
        </w:trPr>
        <w:tc>
          <w:tcPr>
            <w:tcW w:w="531" w:type="dxa"/>
            <w:tcBorders>
              <w:top w:val="nil"/>
              <w:left w:val="single" w:sz="8" w:space="0" w:color="auto"/>
              <w:bottom w:val="single" w:sz="4" w:space="0" w:color="auto"/>
              <w:right w:val="nil"/>
            </w:tcBorders>
            <w:shd w:val="clear" w:color="auto" w:fill="auto"/>
            <w:vAlign w:val="center"/>
            <w:hideMark/>
          </w:tcPr>
          <w:p w:rsidR="00F20059" w:rsidRPr="001C376F" w:rsidRDefault="00F20059" w:rsidP="00C50C1B">
            <w:pPr>
              <w:jc w:val="center"/>
              <w:rPr>
                <w:sz w:val="22"/>
                <w:szCs w:val="22"/>
              </w:rPr>
            </w:pPr>
            <w:r w:rsidRPr="001C376F">
              <w:rPr>
                <w:sz w:val="22"/>
                <w:szCs w:val="22"/>
              </w:rPr>
              <w:t>1</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F20059">
            <w:pPr>
              <w:rPr>
                <w:color w:val="000000"/>
                <w:sz w:val="22"/>
                <w:szCs w:val="22"/>
              </w:rPr>
            </w:pPr>
            <w:r w:rsidRPr="00765A06">
              <w:rPr>
                <w:color w:val="000000"/>
                <w:sz w:val="22"/>
                <w:szCs w:val="22"/>
              </w:rPr>
              <w:t>Муфта защитная пластмассовая МПЗ</w:t>
            </w:r>
            <w:r>
              <w:rPr>
                <w:color w:val="000000"/>
                <w:sz w:val="22"/>
                <w:szCs w:val="22"/>
              </w:rPr>
              <w:t xml:space="preserve"> </w:t>
            </w:r>
          </w:p>
        </w:tc>
        <w:tc>
          <w:tcPr>
            <w:tcW w:w="1747" w:type="dxa"/>
            <w:gridSpan w:val="2"/>
            <w:tcBorders>
              <w:top w:val="single" w:sz="4" w:space="0" w:color="auto"/>
              <w:left w:val="nil"/>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 xml:space="preserve">Защитная пластмассовая муфта. Для дополнительной защиты муфт типа МТОК. Для использования в котлованах, в открытых сухих грунтах: песчаных и глинистых.     </w:t>
            </w:r>
            <w:r w:rsidRPr="00765A06">
              <w:rPr>
                <w:sz w:val="22"/>
                <w:szCs w:val="22"/>
              </w:rPr>
              <w:br/>
              <w:t>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1491,18</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1759,59</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sz w:val="22"/>
                <w:szCs w:val="22"/>
              </w:rPr>
            </w:pPr>
            <w:r w:rsidRPr="001C376F">
              <w:rPr>
                <w:sz w:val="22"/>
                <w:szCs w:val="22"/>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c>
          <w:tcPr>
            <w:tcW w:w="741" w:type="dxa"/>
            <w:tcBorders>
              <w:top w:val="nil"/>
              <w:left w:val="single" w:sz="4" w:space="0" w:color="auto"/>
              <w:bottom w:val="single" w:sz="4" w:space="0" w:color="auto"/>
              <w:right w:val="single" w:sz="8"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r>
      <w:tr w:rsidR="00F20059" w:rsidRPr="001C376F" w:rsidTr="00F20059">
        <w:trPr>
          <w:trHeight w:val="600"/>
        </w:trPr>
        <w:tc>
          <w:tcPr>
            <w:tcW w:w="531" w:type="dxa"/>
            <w:tcBorders>
              <w:top w:val="single" w:sz="4" w:space="0" w:color="auto"/>
              <w:left w:val="single" w:sz="4" w:space="0" w:color="auto"/>
              <w:bottom w:val="single" w:sz="4" w:space="0" w:color="auto"/>
              <w:right w:val="nil"/>
            </w:tcBorders>
            <w:shd w:val="clear" w:color="auto" w:fill="auto"/>
            <w:vAlign w:val="center"/>
            <w:hideMark/>
          </w:tcPr>
          <w:p w:rsidR="00F20059" w:rsidRPr="001C376F" w:rsidRDefault="00F20059" w:rsidP="00C50C1B">
            <w:pPr>
              <w:jc w:val="center"/>
              <w:rPr>
                <w:sz w:val="22"/>
                <w:szCs w:val="22"/>
              </w:rPr>
            </w:pPr>
            <w:r w:rsidRPr="001C376F">
              <w:rPr>
                <w:sz w:val="22"/>
                <w:szCs w:val="22"/>
              </w:rPr>
              <w:t>2</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МТОК-Г3/216-1КТ3645-К</w:t>
            </w:r>
          </w:p>
        </w:tc>
        <w:tc>
          <w:tcPr>
            <w:tcW w:w="1747" w:type="dxa"/>
            <w:gridSpan w:val="2"/>
            <w:tcBorders>
              <w:top w:val="single" w:sz="4" w:space="0" w:color="auto"/>
              <w:left w:val="nil"/>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Внутризоновая тупиковая муфта. Для монтажа городских и подвесных оптических кабелей как с бронёй из гофрированной стальной ленты, так и без брони. Способ герметизации кожуха с оголовником механический, с применением пластмассового хомута. Конструкция корпуса должна позволять крепить ЦСЭ и периферийные силовые элементы сращиваемых ОК Максимальное число соединяемых ОВ - 216. Максимальным число вводимых ОК - 7.                                                                                           Требования: Соответств</w:t>
            </w:r>
            <w:r>
              <w:rPr>
                <w:sz w:val="22"/>
                <w:szCs w:val="22"/>
              </w:rPr>
              <w:t xml:space="preserve">ие </w:t>
            </w:r>
            <w:r w:rsidRPr="00765A06">
              <w:rPr>
                <w:sz w:val="22"/>
                <w:szCs w:val="22"/>
              </w:rPr>
              <w:t>"Правилам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2923,73</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3450,00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sz w:val="22"/>
                <w:szCs w:val="22"/>
              </w:rPr>
            </w:pPr>
            <w:r w:rsidRPr="001C376F">
              <w:rPr>
                <w:sz w:val="22"/>
                <w:szCs w:val="22"/>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r>
      <w:tr w:rsidR="00F20059" w:rsidRPr="001C376F" w:rsidTr="00F20059">
        <w:trPr>
          <w:trHeight w:val="600"/>
        </w:trPr>
        <w:tc>
          <w:tcPr>
            <w:tcW w:w="531" w:type="dxa"/>
            <w:tcBorders>
              <w:top w:val="nil"/>
              <w:left w:val="single" w:sz="8" w:space="0" w:color="auto"/>
              <w:bottom w:val="single" w:sz="4" w:space="0" w:color="auto"/>
              <w:right w:val="nil"/>
            </w:tcBorders>
            <w:shd w:val="clear" w:color="auto" w:fill="auto"/>
            <w:vAlign w:val="center"/>
            <w:hideMark/>
          </w:tcPr>
          <w:p w:rsidR="00F20059" w:rsidRPr="001C376F" w:rsidRDefault="00F20059" w:rsidP="00C50C1B">
            <w:pPr>
              <w:jc w:val="center"/>
              <w:rPr>
                <w:sz w:val="22"/>
                <w:szCs w:val="22"/>
              </w:rPr>
            </w:pPr>
            <w:r w:rsidRPr="001C376F">
              <w:rPr>
                <w:sz w:val="22"/>
                <w:szCs w:val="22"/>
              </w:rPr>
              <w:t>3</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МТОК-Б1/216-1КТ3645-К-44</w:t>
            </w:r>
          </w:p>
        </w:tc>
        <w:tc>
          <w:tcPr>
            <w:tcW w:w="1747" w:type="dxa"/>
            <w:gridSpan w:val="2"/>
            <w:tcBorders>
              <w:top w:val="single" w:sz="4" w:space="0" w:color="auto"/>
              <w:left w:val="nil"/>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Магистральная тупиковая муфта. Для монтажа магистральных ОК с броней из стальных проволок. Максимальное число соединяемых ОВ - 216. Максимальным число вводимых ОК - 8. Герметизация кожуха с оголовником "горячим" способом, с применением термоусаживаемой трубки. Для использования в грунте, колодцах, помещениях ввода кабелей, в котлованах на берегах водоемов. 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4081,54</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4816,22</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sz w:val="22"/>
                <w:szCs w:val="22"/>
              </w:rPr>
            </w:pPr>
            <w:r w:rsidRPr="001C376F">
              <w:rPr>
                <w:sz w:val="22"/>
                <w:szCs w:val="22"/>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r>
      <w:tr w:rsidR="00F20059" w:rsidRPr="001C376F" w:rsidTr="00F20059">
        <w:trPr>
          <w:trHeight w:val="600"/>
        </w:trPr>
        <w:tc>
          <w:tcPr>
            <w:tcW w:w="531" w:type="dxa"/>
            <w:tcBorders>
              <w:top w:val="nil"/>
              <w:left w:val="single" w:sz="8" w:space="0" w:color="auto"/>
              <w:bottom w:val="single" w:sz="4" w:space="0" w:color="auto"/>
              <w:right w:val="nil"/>
            </w:tcBorders>
            <w:shd w:val="clear" w:color="auto" w:fill="auto"/>
            <w:vAlign w:val="center"/>
            <w:hideMark/>
          </w:tcPr>
          <w:p w:rsidR="00F20059" w:rsidRPr="001C376F" w:rsidRDefault="00F20059" w:rsidP="00C50C1B">
            <w:pPr>
              <w:jc w:val="center"/>
              <w:rPr>
                <w:sz w:val="22"/>
                <w:szCs w:val="22"/>
              </w:rPr>
            </w:pPr>
            <w:r w:rsidRPr="001C376F">
              <w:rPr>
                <w:sz w:val="22"/>
                <w:szCs w:val="22"/>
              </w:rPr>
              <w:t>4</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МТОК-Л6/Б-8SC</w:t>
            </w:r>
          </w:p>
        </w:tc>
        <w:tc>
          <w:tcPr>
            <w:tcW w:w="1747" w:type="dxa"/>
            <w:gridSpan w:val="2"/>
            <w:tcBorders>
              <w:top w:val="single" w:sz="4" w:space="0" w:color="auto"/>
              <w:left w:val="nil"/>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Малогабаритная муфта МТОК-Л6 предназначена для монтажа городских и подвесных оптических кабелей как с броней из гофрированной стальной ленты, так и без брони. Способ герметизации кожуха с оголовником механический, с применением пластмассового хомута. Муфта оснащена ступенчатыми патрубками, узкие участки которых предназначены специально для ввода тонких кабелей. Конструкция МТОК-Л6 позволяет крепить ЦСЭ и периферийные силовые элементы сращиваемых ОК. Муфта имеет: 2 круглых патрубка с внутренним диаметром 20 мм, 2 круглых патрубка 16 мм и один овальный патрубок. Муфта оснащается пластмассовым универсальным кронштейном, на котором можно установить до 3-х кассет типа КТ, две сверху и одну снизу кронштейна. В случае, если с нижней стороны к кронштейну прикрепляется бухта запаса модулей или транзитная петля, количество кассет на кронштейне может быть не более двух. В комплект муфты МТОК-Л6 входит металлический кронштейн для установки муфты на вертикальные поверхности или опоры с помощью монтажной ленты.</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2467,80</w:t>
            </w:r>
          </w:p>
        </w:tc>
        <w:tc>
          <w:tcPr>
            <w:tcW w:w="1410" w:type="dxa"/>
            <w:tcBorders>
              <w:top w:val="single" w:sz="4" w:space="0" w:color="auto"/>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2912,00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sz w:val="22"/>
                <w:szCs w:val="22"/>
              </w:rPr>
            </w:pPr>
            <w:r w:rsidRPr="001C376F">
              <w:rPr>
                <w:sz w:val="22"/>
                <w:szCs w:val="22"/>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hideMark/>
          </w:tcPr>
          <w:p w:rsidR="00F20059" w:rsidRPr="001C376F" w:rsidRDefault="00F20059" w:rsidP="00C50C1B">
            <w:pPr>
              <w:jc w:val="center"/>
              <w:rPr>
                <w:sz w:val="22"/>
                <w:szCs w:val="22"/>
              </w:rPr>
            </w:pPr>
            <w:r w:rsidRPr="001C376F">
              <w:rPr>
                <w:sz w:val="22"/>
                <w:szCs w:val="22"/>
              </w:rPr>
              <w:t>5</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МТОК-Л7/48-1КС1645-К</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Малогабаритная оптическая муфта. Муфта обеспечивает ввод через круглые патрубки до 4 отдельных кабелей от 5 до 22 мм.  использованием только термоусаживаемых трубок, входящих в комплект муфты. Из линейки муфт МТОК, Л7 самая невысокая, всего 324 мм.</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1132,30</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1336,11</w:t>
            </w:r>
          </w:p>
        </w:tc>
        <w:tc>
          <w:tcPr>
            <w:tcW w:w="1154"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C50C1B">
            <w:pPr>
              <w:rPr>
                <w:sz w:val="22"/>
                <w:szCs w:val="22"/>
              </w:rPr>
            </w:pPr>
            <w:r w:rsidRPr="001C376F">
              <w:rPr>
                <w:sz w:val="22"/>
                <w:szCs w:val="22"/>
              </w:rPr>
              <w:t> </w:t>
            </w:r>
          </w:p>
        </w:tc>
        <w:tc>
          <w:tcPr>
            <w:tcW w:w="1447" w:type="dxa"/>
            <w:tcBorders>
              <w:top w:val="nil"/>
              <w:left w:val="nil"/>
              <w:bottom w:val="single" w:sz="4" w:space="0" w:color="auto"/>
              <w:right w:val="single" w:sz="4"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c>
          <w:tcPr>
            <w:tcW w:w="741" w:type="dxa"/>
            <w:tcBorders>
              <w:top w:val="nil"/>
              <w:left w:val="single" w:sz="4" w:space="0" w:color="auto"/>
              <w:bottom w:val="single" w:sz="4" w:space="0" w:color="auto"/>
              <w:right w:val="single" w:sz="8" w:space="0" w:color="auto"/>
            </w:tcBorders>
            <w:shd w:val="clear" w:color="auto" w:fill="auto"/>
            <w:vAlign w:val="center"/>
            <w:hideMark/>
          </w:tcPr>
          <w:p w:rsidR="00F20059" w:rsidRPr="001C376F" w:rsidRDefault="00F20059" w:rsidP="00C50C1B">
            <w:pPr>
              <w:rPr>
                <w:b/>
                <w:bCs/>
                <w:sz w:val="22"/>
                <w:szCs w:val="22"/>
              </w:rPr>
            </w:pPr>
            <w:r w:rsidRPr="001C376F">
              <w:rPr>
                <w:b/>
                <w:bCs/>
                <w:sz w:val="22"/>
                <w:szCs w:val="22"/>
              </w:rPr>
              <w:t> </w:t>
            </w: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6</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МТОК-М6/108-1КТ3645-К-44</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Малогабаритная магистральная муфта МТОК-М6 с механической герметизацией корпуса предназначена для установки в помещениях ввода кабелей, в колодцах, коллекторах, котлованах. Для ввода ОК используются комплекты №4 и №5, обеспечивающие надежную фиксацию проволочной брони ОК и продольную герметизацию кабелей «холодным» способом. В муфте устанавливается до 4-х кассет типа КТ.</w:t>
            </w:r>
            <w:r w:rsidRPr="00765A06">
              <w:rPr>
                <w:sz w:val="22"/>
                <w:szCs w:val="22"/>
              </w:rPr>
              <w:br/>
              <w:t>Муфта может использоваться в качестве прямой или разветвительной.</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2850,00</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3363,00</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7</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МТОК-Г3/Б-1КТ3645-К-8SC</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Муфта кластерная предназначена для оптических сетей доступа (FTTH) в малоэтажном секторе (сельская местность, коттеджные поселки и т.п.). Муфта используется для ответвления из распределительного кабеля волокон, обслуживающих группу абонентов (кластер). Для удобства работы абонентских служб оператора муфта снабжена миникроссом емкостью до 8 адаптеров SC. Конструкция муфты предусматривает возможность установки пассивных устройств обработки оптического сигнала (PLC разветвителей). Может устанавливаться в колодцах кабельной канализации, в технических этажах зданий, в наземных или подвесных шкафах, на опорах осветительной сети.</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3472,34</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4097,36</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8</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МТОК-Л6/108-1КТ3645-К</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Внутризоновая тупиковая муфта для монтажа ОК в городской канализации, подвалах, чердаках, опорах, а также в ЗПТ. Максимальное число соединяемых ОВ - 108. Максимальным число вводимых ОК - 5. Способ герметизации кожуха с оголовником механический, с применением пластмассового хомута. 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2113,06</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2493,41</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9</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МТОК-В2/216-1КТ3645-К-44</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 xml:space="preserve">Тупиковая транзитная муфта МТОК-В2 предназначена для монтажа любого подземного оптического кабеля, прокладываемого в грунтах всех категорий, а также подводных ОК, прокладываемых через реки, озера и болота. В муфте предусмотрен овальный ввод для транзитной петли оптических модулей без разрезания. Выкладка петли модулей осуществляется на лотке с противоположной стороны от кассет.   Кол-во сварных соединений  216. </w:t>
            </w:r>
            <w:r w:rsidRPr="00765A06">
              <w:rPr>
                <w:sz w:val="22"/>
                <w:szCs w:val="22"/>
              </w:rPr>
              <w:br/>
              <w:t xml:space="preserve">Тип кассет КТ-3645. </w:t>
            </w:r>
            <w:r w:rsidRPr="00765A06">
              <w:rPr>
                <w:sz w:val="22"/>
                <w:szCs w:val="22"/>
              </w:rPr>
              <w:br/>
              <w:t xml:space="preserve">Макс. кол-во кассет 6. </w:t>
            </w:r>
            <w:r w:rsidRPr="00765A06">
              <w:rPr>
                <w:sz w:val="22"/>
                <w:szCs w:val="22"/>
              </w:rPr>
              <w:br/>
              <w:t xml:space="preserve">Кол-во вводов:  </w:t>
            </w:r>
            <w:r w:rsidRPr="00765A06">
              <w:rPr>
                <w:sz w:val="22"/>
                <w:szCs w:val="22"/>
              </w:rPr>
              <w:br/>
              <w:t xml:space="preserve">- круглый, до 16 мм 4; </w:t>
            </w:r>
            <w:r w:rsidRPr="00765A06">
              <w:rPr>
                <w:sz w:val="22"/>
                <w:szCs w:val="22"/>
              </w:rPr>
              <w:br/>
              <w:t xml:space="preserve"> - овальный, до 10 мм/до 25 мм/транзит 4/2/1. </w:t>
            </w:r>
            <w:r w:rsidRPr="00765A06">
              <w:rPr>
                <w:sz w:val="22"/>
                <w:szCs w:val="22"/>
              </w:rPr>
              <w:br/>
              <w:t xml:space="preserve">Герметизация корпуса - Хомут </w:t>
            </w:r>
            <w:r w:rsidRPr="00765A06">
              <w:rPr>
                <w:sz w:val="22"/>
                <w:szCs w:val="22"/>
              </w:rPr>
              <w:br/>
              <w:t xml:space="preserve">Герметизация вводов Спецвводы </w:t>
            </w:r>
            <w:r w:rsidRPr="00765A06">
              <w:rPr>
                <w:sz w:val="22"/>
                <w:szCs w:val="22"/>
              </w:rPr>
              <w:br/>
              <w:t xml:space="preserve">Температура эксплуатации ºС  от -60 до +70  </w:t>
            </w:r>
            <w:r w:rsidRPr="00765A06">
              <w:rPr>
                <w:sz w:val="22"/>
                <w:szCs w:val="22"/>
              </w:rPr>
              <w:br/>
              <w:t xml:space="preserve">Габаритные размеры:  </w:t>
            </w:r>
            <w:r w:rsidRPr="00765A06">
              <w:rPr>
                <w:sz w:val="22"/>
                <w:szCs w:val="22"/>
              </w:rPr>
              <w:br/>
              <w:t xml:space="preserve"> - длина, мм  494  </w:t>
            </w:r>
            <w:r w:rsidRPr="00765A06">
              <w:rPr>
                <w:sz w:val="22"/>
                <w:szCs w:val="22"/>
              </w:rPr>
              <w:br/>
              <w:t xml:space="preserve">- диаметр, мм  215 </w:t>
            </w:r>
            <w:r w:rsidRPr="00765A06">
              <w:rPr>
                <w:sz w:val="22"/>
                <w:szCs w:val="22"/>
              </w:rPr>
              <w:br/>
              <w:t xml:space="preserve">Масса, кг  3,0 </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4562,79</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5384,09</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10</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Муфта для кабелей связи МТОК-А1/216-1КТ3645-К-77</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Проволочная броня, транзит.</w:t>
            </w:r>
            <w:r>
              <w:rPr>
                <w:sz w:val="22"/>
                <w:szCs w:val="22"/>
              </w:rPr>
              <w:t xml:space="preserve"> </w:t>
            </w:r>
            <w:r w:rsidRPr="00765A06">
              <w:rPr>
                <w:sz w:val="22"/>
                <w:szCs w:val="22"/>
              </w:rPr>
              <w:t>Магистральная тупиковая муфта. Для монтажа магистральных ОК с броней из стальных проволок. Максимальное число соединяемых ОВ - 216. Максимальное число вводимых ОК - 3. Герметизация кожуха с оголовником горячим" способом, с применением термоусаживаемой трубки. Для использования в котлованах, колодцах, помещениях ввода кабелей, на дне неглубоких (до 10 м) водоемов, в котлованах на берегах водоемов.                                                               Требования: Соответствие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4211,86</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5425,68</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11</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 xml:space="preserve">Комплект для ввода оптоволоконного кабеля №9  </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 xml:space="preserve">Для ввода   самонесущего оптического кабеля или транзитной петли ОК с броней. В комплекте №9 для ввода ОК имеются средства для фиксации проволоки брони. Включает в себя: </w:t>
            </w:r>
            <w:r w:rsidRPr="00765A06">
              <w:rPr>
                <w:sz w:val="22"/>
                <w:szCs w:val="22"/>
              </w:rPr>
              <w:br/>
              <w:t>ТУТ 70/26 – 1 шт.</w:t>
            </w:r>
            <w:r>
              <w:rPr>
                <w:sz w:val="22"/>
                <w:szCs w:val="22"/>
              </w:rPr>
              <w:t xml:space="preserve"> </w:t>
            </w:r>
            <w:r w:rsidRPr="00765A06">
              <w:rPr>
                <w:sz w:val="22"/>
                <w:szCs w:val="22"/>
              </w:rPr>
              <w:t>Наконечник из 2-х обрез. половин – 1 шт.</w:t>
            </w:r>
            <w:r>
              <w:rPr>
                <w:sz w:val="22"/>
                <w:szCs w:val="22"/>
              </w:rPr>
              <w:t xml:space="preserve"> </w:t>
            </w:r>
            <w:r w:rsidRPr="00765A06">
              <w:rPr>
                <w:sz w:val="22"/>
                <w:szCs w:val="22"/>
              </w:rPr>
              <w:t>Шкурка шлиф. – 1 шт.</w:t>
            </w:r>
            <w:r w:rsidRPr="00765A06">
              <w:rPr>
                <w:sz w:val="22"/>
                <w:szCs w:val="22"/>
              </w:rPr>
              <w:br/>
              <w:t>Герметтик 2900R – 1 шт.VM скотч лента – 1 шт.</w:t>
            </w:r>
            <w:r>
              <w:rPr>
                <w:sz w:val="22"/>
                <w:szCs w:val="22"/>
              </w:rPr>
              <w:t xml:space="preserve"> </w:t>
            </w:r>
            <w:r w:rsidRPr="00765A06">
              <w:rPr>
                <w:sz w:val="22"/>
                <w:szCs w:val="22"/>
              </w:rPr>
              <w:t>Зажим разветвительный малый – 1 шт.</w:t>
            </w:r>
            <w:r>
              <w:rPr>
                <w:sz w:val="22"/>
                <w:szCs w:val="22"/>
              </w:rPr>
              <w:t xml:space="preserve"> </w:t>
            </w:r>
            <w:r w:rsidRPr="00765A06">
              <w:rPr>
                <w:sz w:val="22"/>
                <w:szCs w:val="22"/>
              </w:rPr>
              <w:t>Винт-саморез – 1 шт.Болты – 2 шт.</w:t>
            </w:r>
            <w:r>
              <w:rPr>
                <w:sz w:val="22"/>
                <w:szCs w:val="22"/>
              </w:rPr>
              <w:t xml:space="preserve"> </w:t>
            </w:r>
            <w:r w:rsidRPr="00765A06">
              <w:rPr>
                <w:sz w:val="22"/>
                <w:szCs w:val="22"/>
              </w:rPr>
              <w:t>Гайки – 2 шт.</w:t>
            </w:r>
            <w:r>
              <w:rPr>
                <w:sz w:val="22"/>
                <w:szCs w:val="22"/>
              </w:rPr>
              <w:t xml:space="preserve"> </w:t>
            </w:r>
            <w:r w:rsidRPr="00765A06">
              <w:rPr>
                <w:sz w:val="22"/>
                <w:szCs w:val="22"/>
              </w:rPr>
              <w:t>Планка – 1 шт.</w:t>
            </w:r>
            <w:r>
              <w:rPr>
                <w:sz w:val="22"/>
                <w:szCs w:val="22"/>
              </w:rPr>
              <w:t xml:space="preserve"> </w:t>
            </w:r>
            <w:r w:rsidRPr="00765A06">
              <w:rPr>
                <w:sz w:val="22"/>
                <w:szCs w:val="22"/>
              </w:rPr>
              <w:t>Скоба – 1 шт.</w:t>
            </w:r>
            <w:r>
              <w:rPr>
                <w:sz w:val="22"/>
                <w:szCs w:val="22"/>
              </w:rPr>
              <w:t xml:space="preserve"> </w:t>
            </w:r>
            <w:r w:rsidRPr="00765A06">
              <w:rPr>
                <w:sz w:val="22"/>
                <w:szCs w:val="22"/>
              </w:rPr>
              <w:t>Требования: Соответствие "Правилам применения муфт для монтажа кабелей связи", утвержденным Приказом Мининфомсвязи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565,89</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667,75</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12</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Комплект кассеты КT-3645</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Кассета КТ-3645 является базовой для оптических муфт типов МТОК-А1, Б1, В2, В3, Г3. Эта кассета используется также в оптических кроссах. Она предназначена для укладки до 36-ти сростков с технологическими запасами ОВ. Ложементы для гильз КДЗС-4525 встроены в корпус кассеты.</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265,37</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313,14</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C50C1B">
            <w:pPr>
              <w:jc w:val="center"/>
              <w:rPr>
                <w:sz w:val="22"/>
                <w:szCs w:val="22"/>
              </w:rPr>
            </w:pPr>
            <w:r>
              <w:rPr>
                <w:sz w:val="22"/>
                <w:szCs w:val="22"/>
              </w:rPr>
              <w:t>13</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C50C1B">
            <w:pPr>
              <w:rPr>
                <w:color w:val="000000"/>
                <w:sz w:val="22"/>
                <w:szCs w:val="22"/>
              </w:rPr>
            </w:pPr>
            <w:r w:rsidRPr="00765A06">
              <w:rPr>
                <w:color w:val="000000"/>
                <w:sz w:val="22"/>
                <w:szCs w:val="22"/>
              </w:rPr>
              <w:t xml:space="preserve">Комплект для ввода оптоволоконного кабеля №6 </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C50C1B">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C50C1B">
            <w:pPr>
              <w:rPr>
                <w:sz w:val="22"/>
                <w:szCs w:val="22"/>
              </w:rPr>
            </w:pPr>
            <w:r w:rsidRPr="00765A06">
              <w:rPr>
                <w:sz w:val="22"/>
                <w:szCs w:val="22"/>
              </w:rPr>
              <w:t>Предназначен для ввода в овальный патрубок “транзитной” петли ОК без крепления силовых элементов или же для ввода двух отдельных ОК. Для МТОК-Б1, В3, Г3, К6, Л6,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C50C1B">
            <w:pPr>
              <w:jc w:val="center"/>
              <w:rPr>
                <w:color w:val="000000"/>
                <w:sz w:val="22"/>
                <w:szCs w:val="22"/>
              </w:rPr>
            </w:pPr>
            <w:r>
              <w:rPr>
                <w:color w:val="000000"/>
                <w:sz w:val="22"/>
                <w:szCs w:val="22"/>
              </w:rPr>
              <w:t>компл.</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530,22</w:t>
            </w:r>
          </w:p>
        </w:tc>
        <w:tc>
          <w:tcPr>
            <w:tcW w:w="1410" w:type="dxa"/>
            <w:tcBorders>
              <w:top w:val="nil"/>
              <w:left w:val="nil"/>
              <w:bottom w:val="single" w:sz="4" w:space="0" w:color="auto"/>
              <w:right w:val="single" w:sz="4" w:space="0" w:color="auto"/>
            </w:tcBorders>
            <w:shd w:val="clear" w:color="auto" w:fill="auto"/>
          </w:tcPr>
          <w:p w:rsidR="00F20059" w:rsidRDefault="00F20059" w:rsidP="00C50C1B">
            <w:pPr>
              <w:jc w:val="right"/>
              <w:rPr>
                <w:sz w:val="22"/>
                <w:szCs w:val="22"/>
              </w:rPr>
            </w:pPr>
            <w:r>
              <w:rPr>
                <w:sz w:val="22"/>
                <w:szCs w:val="22"/>
              </w:rPr>
              <w:t>625,66</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C50C1B">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C50C1B">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8D6C7F">
            <w:pPr>
              <w:jc w:val="center"/>
              <w:rPr>
                <w:sz w:val="22"/>
                <w:szCs w:val="22"/>
              </w:rPr>
            </w:pPr>
            <w:r>
              <w:rPr>
                <w:sz w:val="22"/>
                <w:szCs w:val="22"/>
              </w:rPr>
              <w:t>14</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 xml:space="preserve">Комплект для ввода оптоволоконного кабеля №7 </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Для ОК с броней из стальных проволок. Для МТОК-А1.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компл.</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1058,39</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1248,90</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8D6C7F">
            <w:pPr>
              <w:jc w:val="center"/>
              <w:rPr>
                <w:sz w:val="22"/>
                <w:szCs w:val="22"/>
              </w:rPr>
            </w:pPr>
            <w:r>
              <w:rPr>
                <w:sz w:val="22"/>
                <w:szCs w:val="22"/>
              </w:rPr>
              <w:t>15</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 xml:space="preserve">Комплект для ввода оптоволоконного кабеля №3 </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Для ОК без брони. Для подвесных самонесущих ОК с повивом из синтетических нитей. Для МТОК-Б1, В3, К6,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компл.</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339,26</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400,33</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Pr="001C376F" w:rsidRDefault="00F20059" w:rsidP="008D6C7F">
            <w:pPr>
              <w:jc w:val="center"/>
              <w:rPr>
                <w:sz w:val="22"/>
                <w:szCs w:val="22"/>
              </w:rPr>
            </w:pPr>
            <w:r>
              <w:rPr>
                <w:sz w:val="22"/>
                <w:szCs w:val="22"/>
              </w:rPr>
              <w:t>16</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 xml:space="preserve">Комплект для ввода оптоволоконного кабеля №4 </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Для ОК с броней из стальных проволок, гофрированной стальной ленты или стеклопрутков. Для МТОК-Б1, В2, В3, К6, М6,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компл.</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711,86</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840,00</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Default="00F20059" w:rsidP="008D6C7F">
            <w:pPr>
              <w:jc w:val="center"/>
              <w:rPr>
                <w:sz w:val="22"/>
                <w:szCs w:val="22"/>
              </w:rPr>
            </w:pPr>
            <w:r>
              <w:rPr>
                <w:sz w:val="22"/>
                <w:szCs w:val="22"/>
              </w:rPr>
              <w:t>17</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Комплект для ввода оптоволоконного кабеля №11</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Комплект №11 для вывода до 4 проводов ГПП МТОК.</w:t>
            </w:r>
            <w:r>
              <w:rPr>
                <w:sz w:val="22"/>
                <w:szCs w:val="22"/>
              </w:rPr>
              <w:t xml:space="preserve"> </w:t>
            </w:r>
            <w:r w:rsidRPr="00765A06">
              <w:rPr>
                <w:sz w:val="22"/>
                <w:szCs w:val="22"/>
              </w:rPr>
              <w:t>Содержит: ТУТ 70/26- 1 шт, ТУТ 25/8 -4 шт. Корпус-1 шт.</w:t>
            </w:r>
            <w:r>
              <w:rPr>
                <w:sz w:val="22"/>
                <w:szCs w:val="22"/>
              </w:rPr>
              <w:t xml:space="preserve"> </w:t>
            </w:r>
            <w:r w:rsidRPr="00765A06">
              <w:rPr>
                <w:sz w:val="22"/>
                <w:szCs w:val="22"/>
              </w:rPr>
              <w:t>Оголовник - 1 шт.</w:t>
            </w:r>
            <w:r>
              <w:rPr>
                <w:sz w:val="22"/>
                <w:szCs w:val="22"/>
              </w:rPr>
              <w:t xml:space="preserve"> </w:t>
            </w:r>
            <w:r w:rsidRPr="00765A06">
              <w:rPr>
                <w:sz w:val="22"/>
                <w:szCs w:val="22"/>
              </w:rPr>
              <w:t>Шкурку шлифовальную - 1 шт.</w:t>
            </w:r>
            <w:r>
              <w:rPr>
                <w:sz w:val="22"/>
                <w:szCs w:val="22"/>
              </w:rPr>
              <w:t xml:space="preserve"> </w:t>
            </w:r>
            <w:r w:rsidRPr="00765A06">
              <w:rPr>
                <w:sz w:val="22"/>
                <w:szCs w:val="22"/>
              </w:rPr>
              <w:t>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компл.</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258,88</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305,48</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Default="00F20059" w:rsidP="008D6C7F">
            <w:pPr>
              <w:jc w:val="center"/>
              <w:rPr>
                <w:sz w:val="22"/>
                <w:szCs w:val="22"/>
              </w:rPr>
            </w:pPr>
            <w:r>
              <w:rPr>
                <w:sz w:val="22"/>
                <w:szCs w:val="22"/>
              </w:rPr>
              <w:t>18</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Комплект для ремонта муфт МТОК-A1</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Комплект для ремонта муфты МТОК-А1, Б1 обеспечивает повторную герметизацию корпуса муфты после её вскрытия в процессе аварийно-восстановительных работ.</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555,09</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655,01</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Default="00F20059" w:rsidP="008D6C7F">
            <w:pPr>
              <w:jc w:val="center"/>
              <w:rPr>
                <w:sz w:val="22"/>
                <w:szCs w:val="22"/>
              </w:rPr>
            </w:pPr>
            <w:r>
              <w:rPr>
                <w:sz w:val="22"/>
                <w:szCs w:val="22"/>
              </w:rPr>
              <w:t>19</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Комплект для ремонта муфт МОГ-С</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765A06"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8D6C7F">
            <w:pPr>
              <w:rPr>
                <w:sz w:val="22"/>
                <w:szCs w:val="22"/>
              </w:rPr>
            </w:pPr>
            <w:r w:rsidRPr="00765A06">
              <w:rPr>
                <w:sz w:val="22"/>
                <w:szCs w:val="22"/>
              </w:rPr>
              <w:t>Комплект предназначен для повторной герметизации корпусов муфт МОГ-С и МОГ-У после вскрытия.</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1C376F" w:rsidRDefault="00F20059" w:rsidP="008D6C7F">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856,43</w:t>
            </w:r>
          </w:p>
        </w:tc>
        <w:tc>
          <w:tcPr>
            <w:tcW w:w="1410" w:type="dxa"/>
            <w:tcBorders>
              <w:top w:val="nil"/>
              <w:left w:val="nil"/>
              <w:bottom w:val="single" w:sz="4" w:space="0" w:color="auto"/>
              <w:right w:val="single" w:sz="4" w:space="0" w:color="auto"/>
            </w:tcBorders>
            <w:shd w:val="clear" w:color="auto" w:fill="auto"/>
          </w:tcPr>
          <w:p w:rsidR="00F20059" w:rsidRDefault="00F20059" w:rsidP="008D6C7F">
            <w:pPr>
              <w:jc w:val="right"/>
              <w:rPr>
                <w:sz w:val="22"/>
                <w:szCs w:val="22"/>
              </w:rPr>
            </w:pPr>
            <w:r>
              <w:rPr>
                <w:sz w:val="22"/>
                <w:szCs w:val="22"/>
              </w:rPr>
              <w:t>1010,59</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Default="00F20059" w:rsidP="008D6C7F">
            <w:pPr>
              <w:jc w:val="center"/>
              <w:rPr>
                <w:sz w:val="22"/>
                <w:szCs w:val="22"/>
              </w:rPr>
            </w:pPr>
            <w:r>
              <w:rPr>
                <w:sz w:val="22"/>
                <w:szCs w:val="22"/>
              </w:rPr>
              <w:t>20</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Гильза кабельная КДЗС-60</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8D6C7F" w:rsidRDefault="00F20059" w:rsidP="008D6C7F">
            <w:pPr>
              <w:rPr>
                <w:sz w:val="22"/>
                <w:szCs w:val="22"/>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8D6C7F">
            <w:pPr>
              <w:rPr>
                <w:sz w:val="22"/>
                <w:szCs w:val="22"/>
              </w:rPr>
            </w:pPr>
            <w:r w:rsidRPr="008D6C7F">
              <w:rPr>
                <w:sz w:val="22"/>
                <w:szCs w:val="22"/>
              </w:rPr>
              <w:t>Предназначены для защиты сварных соединений оптических волокон (ОВ). Длина - 60мм.</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8D6C7F" w:rsidRDefault="00F20059" w:rsidP="008D6C7F">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Pr="008D6C7F" w:rsidRDefault="00F20059" w:rsidP="008D6C7F">
            <w:pPr>
              <w:jc w:val="right"/>
              <w:rPr>
                <w:sz w:val="22"/>
                <w:szCs w:val="22"/>
              </w:rPr>
            </w:pPr>
            <w:r w:rsidRPr="008D6C7F">
              <w:rPr>
                <w:sz w:val="22"/>
                <w:szCs w:val="22"/>
              </w:rPr>
              <w:t>2,59</w:t>
            </w:r>
          </w:p>
        </w:tc>
        <w:tc>
          <w:tcPr>
            <w:tcW w:w="1410" w:type="dxa"/>
            <w:tcBorders>
              <w:top w:val="nil"/>
              <w:left w:val="nil"/>
              <w:bottom w:val="single" w:sz="4" w:space="0" w:color="auto"/>
              <w:right w:val="single" w:sz="4" w:space="0" w:color="auto"/>
            </w:tcBorders>
            <w:shd w:val="clear" w:color="auto" w:fill="auto"/>
          </w:tcPr>
          <w:p w:rsidR="00F20059" w:rsidRPr="008D6C7F" w:rsidRDefault="00F20059" w:rsidP="008D6C7F">
            <w:pPr>
              <w:jc w:val="right"/>
              <w:rPr>
                <w:sz w:val="22"/>
                <w:szCs w:val="22"/>
              </w:rPr>
            </w:pPr>
            <w:r w:rsidRPr="008D6C7F">
              <w:rPr>
                <w:sz w:val="22"/>
                <w:szCs w:val="22"/>
              </w:rPr>
              <w:t>3,06</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510"/>
        </w:trPr>
        <w:tc>
          <w:tcPr>
            <w:tcW w:w="531" w:type="dxa"/>
            <w:tcBorders>
              <w:top w:val="nil"/>
              <w:left w:val="single" w:sz="8" w:space="0" w:color="auto"/>
              <w:bottom w:val="single" w:sz="4" w:space="0" w:color="auto"/>
              <w:right w:val="nil"/>
            </w:tcBorders>
            <w:shd w:val="clear" w:color="auto" w:fill="auto"/>
            <w:vAlign w:val="center"/>
          </w:tcPr>
          <w:p w:rsidR="00F20059" w:rsidRDefault="00F20059" w:rsidP="008D6C7F">
            <w:pPr>
              <w:jc w:val="center"/>
              <w:rPr>
                <w:sz w:val="22"/>
                <w:szCs w:val="22"/>
              </w:rPr>
            </w:pPr>
            <w:r>
              <w:rPr>
                <w:sz w:val="22"/>
                <w:szCs w:val="22"/>
              </w:rPr>
              <w:t>21</w:t>
            </w:r>
          </w:p>
        </w:tc>
        <w:tc>
          <w:tcPr>
            <w:tcW w:w="1979" w:type="dxa"/>
            <w:tcBorders>
              <w:top w:val="nil"/>
              <w:left w:val="single" w:sz="4" w:space="0" w:color="auto"/>
              <w:bottom w:val="single" w:sz="4" w:space="0" w:color="auto"/>
              <w:right w:val="single" w:sz="4" w:space="0" w:color="auto"/>
            </w:tcBorders>
            <w:shd w:val="clear" w:color="auto" w:fill="auto"/>
          </w:tcPr>
          <w:p w:rsidR="00F20059" w:rsidRPr="00765A06" w:rsidRDefault="00F20059" w:rsidP="008D6C7F">
            <w:pPr>
              <w:rPr>
                <w:color w:val="000000"/>
                <w:sz w:val="22"/>
                <w:szCs w:val="22"/>
              </w:rPr>
            </w:pPr>
            <w:r w:rsidRPr="00765A06">
              <w:rPr>
                <w:color w:val="000000"/>
                <w:sz w:val="22"/>
                <w:szCs w:val="22"/>
              </w:rPr>
              <w:t>Гильза кабельная термоусаживаемая КДЗС-40</w:t>
            </w:r>
          </w:p>
        </w:tc>
        <w:tc>
          <w:tcPr>
            <w:tcW w:w="1747" w:type="dxa"/>
            <w:gridSpan w:val="2"/>
            <w:tcBorders>
              <w:top w:val="nil"/>
              <w:left w:val="single" w:sz="4" w:space="0" w:color="auto"/>
              <w:bottom w:val="single" w:sz="4" w:space="0" w:color="auto"/>
              <w:right w:val="single" w:sz="4" w:space="0" w:color="auto"/>
            </w:tcBorders>
          </w:tcPr>
          <w:p w:rsidR="00F20059" w:rsidRPr="008D6C7F" w:rsidRDefault="00F20059" w:rsidP="008D6C7F">
            <w:pPr>
              <w:rPr>
                <w:sz w:val="22"/>
                <w:szCs w:val="22"/>
              </w:rPr>
            </w:pPr>
          </w:p>
        </w:tc>
        <w:tc>
          <w:tcPr>
            <w:tcW w:w="4042" w:type="dxa"/>
            <w:tcBorders>
              <w:top w:val="nil"/>
              <w:left w:val="single" w:sz="4" w:space="0" w:color="auto"/>
              <w:bottom w:val="single" w:sz="4" w:space="0" w:color="auto"/>
              <w:right w:val="single" w:sz="4" w:space="0" w:color="auto"/>
            </w:tcBorders>
            <w:shd w:val="clear" w:color="auto" w:fill="auto"/>
          </w:tcPr>
          <w:p w:rsidR="00F20059" w:rsidRPr="008D6C7F" w:rsidRDefault="00F20059" w:rsidP="008D6C7F">
            <w:pPr>
              <w:rPr>
                <w:sz w:val="22"/>
                <w:szCs w:val="22"/>
              </w:rPr>
            </w:pPr>
            <w:r w:rsidRPr="008D6C7F">
              <w:rPr>
                <w:sz w:val="22"/>
                <w:szCs w:val="22"/>
              </w:rPr>
              <w:t>Предназначены для защиты сварных соединений оптических волокон (ОВ). Длина - 40мм.</w:t>
            </w:r>
          </w:p>
        </w:tc>
        <w:tc>
          <w:tcPr>
            <w:tcW w:w="950" w:type="dxa"/>
            <w:tcBorders>
              <w:top w:val="nil"/>
              <w:left w:val="single" w:sz="4" w:space="0" w:color="auto"/>
              <w:bottom w:val="single" w:sz="4" w:space="0" w:color="auto"/>
              <w:right w:val="single" w:sz="4" w:space="0" w:color="auto"/>
            </w:tcBorders>
            <w:shd w:val="clear" w:color="auto" w:fill="auto"/>
            <w:noWrap/>
            <w:vAlign w:val="center"/>
          </w:tcPr>
          <w:p w:rsidR="00F20059" w:rsidRPr="008D6C7F" w:rsidRDefault="00F20059" w:rsidP="008D6C7F">
            <w:pPr>
              <w:jc w:val="center"/>
              <w:rPr>
                <w:color w:val="000000"/>
                <w:sz w:val="22"/>
                <w:szCs w:val="22"/>
              </w:rPr>
            </w:pPr>
            <w:r>
              <w:rPr>
                <w:color w:val="000000"/>
                <w:sz w:val="22"/>
                <w:szCs w:val="22"/>
              </w:rPr>
              <w:t>шт.</w:t>
            </w:r>
          </w:p>
        </w:tc>
        <w:tc>
          <w:tcPr>
            <w:tcW w:w="1410" w:type="dxa"/>
            <w:tcBorders>
              <w:top w:val="nil"/>
              <w:left w:val="nil"/>
              <w:bottom w:val="single" w:sz="4" w:space="0" w:color="auto"/>
              <w:right w:val="single" w:sz="4" w:space="0" w:color="auto"/>
            </w:tcBorders>
            <w:shd w:val="clear" w:color="auto" w:fill="auto"/>
          </w:tcPr>
          <w:p w:rsidR="00F20059" w:rsidRPr="008D6C7F" w:rsidRDefault="00F20059" w:rsidP="008D6C7F">
            <w:pPr>
              <w:jc w:val="right"/>
              <w:rPr>
                <w:sz w:val="22"/>
                <w:szCs w:val="22"/>
              </w:rPr>
            </w:pPr>
            <w:r w:rsidRPr="008D6C7F">
              <w:rPr>
                <w:sz w:val="22"/>
                <w:szCs w:val="22"/>
              </w:rPr>
              <w:t>2,59</w:t>
            </w:r>
          </w:p>
        </w:tc>
        <w:tc>
          <w:tcPr>
            <w:tcW w:w="1410" w:type="dxa"/>
            <w:tcBorders>
              <w:top w:val="nil"/>
              <w:left w:val="nil"/>
              <w:bottom w:val="single" w:sz="4" w:space="0" w:color="auto"/>
              <w:right w:val="single" w:sz="4" w:space="0" w:color="auto"/>
            </w:tcBorders>
            <w:shd w:val="clear" w:color="auto" w:fill="auto"/>
          </w:tcPr>
          <w:p w:rsidR="00F20059" w:rsidRPr="008D6C7F" w:rsidRDefault="00F20059" w:rsidP="008D6C7F">
            <w:pPr>
              <w:jc w:val="right"/>
              <w:rPr>
                <w:sz w:val="22"/>
                <w:szCs w:val="22"/>
              </w:rPr>
            </w:pPr>
            <w:r w:rsidRPr="008D6C7F">
              <w:rPr>
                <w:sz w:val="22"/>
                <w:szCs w:val="22"/>
              </w:rPr>
              <w:t>3,06</w:t>
            </w:r>
          </w:p>
        </w:tc>
        <w:tc>
          <w:tcPr>
            <w:tcW w:w="1154"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sz w:val="22"/>
                <w:szCs w:val="22"/>
              </w:rPr>
            </w:pPr>
          </w:p>
        </w:tc>
        <w:tc>
          <w:tcPr>
            <w:tcW w:w="1447" w:type="dxa"/>
            <w:tcBorders>
              <w:top w:val="nil"/>
              <w:left w:val="nil"/>
              <w:bottom w:val="single" w:sz="4" w:space="0" w:color="auto"/>
              <w:right w:val="single" w:sz="4" w:space="0" w:color="auto"/>
            </w:tcBorders>
            <w:shd w:val="clear" w:color="auto" w:fill="auto"/>
            <w:vAlign w:val="center"/>
          </w:tcPr>
          <w:p w:rsidR="00F20059" w:rsidRPr="001C376F" w:rsidRDefault="00F20059" w:rsidP="008D6C7F">
            <w:pPr>
              <w:rPr>
                <w:b/>
                <w:bCs/>
                <w:sz w:val="22"/>
                <w:szCs w:val="22"/>
              </w:rPr>
            </w:pPr>
          </w:p>
        </w:tc>
        <w:tc>
          <w:tcPr>
            <w:tcW w:w="741" w:type="dxa"/>
            <w:tcBorders>
              <w:top w:val="nil"/>
              <w:left w:val="single" w:sz="4" w:space="0" w:color="auto"/>
              <w:bottom w:val="single" w:sz="4" w:space="0" w:color="auto"/>
              <w:right w:val="single" w:sz="8" w:space="0" w:color="auto"/>
            </w:tcBorders>
            <w:shd w:val="clear" w:color="auto" w:fill="auto"/>
            <w:vAlign w:val="center"/>
          </w:tcPr>
          <w:p w:rsidR="00F20059" w:rsidRPr="001C376F" w:rsidRDefault="00F20059" w:rsidP="008D6C7F">
            <w:pPr>
              <w:rPr>
                <w:b/>
                <w:bCs/>
                <w:sz w:val="22"/>
                <w:szCs w:val="22"/>
              </w:rPr>
            </w:pPr>
          </w:p>
        </w:tc>
      </w:tr>
      <w:tr w:rsidR="00F20059" w:rsidRPr="001C376F" w:rsidTr="00F20059">
        <w:trPr>
          <w:trHeight w:val="375"/>
        </w:trPr>
        <w:tc>
          <w:tcPr>
            <w:tcW w:w="531" w:type="dxa"/>
            <w:tcBorders>
              <w:top w:val="nil"/>
              <w:left w:val="single" w:sz="8" w:space="0" w:color="auto"/>
              <w:bottom w:val="nil"/>
              <w:right w:val="nil"/>
            </w:tcBorders>
            <w:shd w:val="clear" w:color="auto" w:fill="auto"/>
            <w:vAlign w:val="center"/>
            <w:hideMark/>
          </w:tcPr>
          <w:p w:rsidR="00F20059" w:rsidRPr="001C376F" w:rsidRDefault="00F20059" w:rsidP="00934CCD">
            <w:pPr>
              <w:rPr>
                <w:sz w:val="22"/>
                <w:szCs w:val="22"/>
              </w:rPr>
            </w:pPr>
            <w:r w:rsidRPr="001C376F">
              <w:rPr>
                <w:sz w:val="22"/>
                <w:szCs w:val="22"/>
              </w:rPr>
              <w:t> </w:t>
            </w:r>
          </w:p>
        </w:tc>
        <w:tc>
          <w:tcPr>
            <w:tcW w:w="1979" w:type="dxa"/>
            <w:tcBorders>
              <w:top w:val="nil"/>
              <w:left w:val="nil"/>
              <w:bottom w:val="nil"/>
              <w:right w:val="nil"/>
            </w:tcBorders>
            <w:shd w:val="clear" w:color="auto" w:fill="auto"/>
            <w:vAlign w:val="center"/>
            <w:hideMark/>
          </w:tcPr>
          <w:p w:rsidR="00F20059" w:rsidRPr="001C376F" w:rsidRDefault="00F20059" w:rsidP="00697B84">
            <w:pPr>
              <w:rPr>
                <w:sz w:val="22"/>
                <w:szCs w:val="22"/>
              </w:rPr>
            </w:pPr>
            <w:r w:rsidRPr="001C376F">
              <w:rPr>
                <w:sz w:val="22"/>
                <w:szCs w:val="22"/>
              </w:rPr>
              <w:t> </w:t>
            </w:r>
          </w:p>
        </w:tc>
        <w:tc>
          <w:tcPr>
            <w:tcW w:w="1747" w:type="dxa"/>
            <w:gridSpan w:val="2"/>
            <w:tcBorders>
              <w:top w:val="nil"/>
              <w:left w:val="nil"/>
              <w:bottom w:val="nil"/>
              <w:right w:val="nil"/>
            </w:tcBorders>
          </w:tcPr>
          <w:p w:rsidR="00F20059" w:rsidRPr="008D6C7F" w:rsidRDefault="00F20059" w:rsidP="00697B84">
            <w:pPr>
              <w:rPr>
                <w:sz w:val="22"/>
                <w:szCs w:val="22"/>
              </w:rPr>
            </w:pPr>
          </w:p>
        </w:tc>
        <w:tc>
          <w:tcPr>
            <w:tcW w:w="4042" w:type="dxa"/>
            <w:tcBorders>
              <w:top w:val="nil"/>
              <w:left w:val="nil"/>
              <w:bottom w:val="nil"/>
              <w:right w:val="nil"/>
            </w:tcBorders>
            <w:shd w:val="clear" w:color="auto" w:fill="auto"/>
            <w:vAlign w:val="center"/>
            <w:hideMark/>
          </w:tcPr>
          <w:p w:rsidR="00F20059" w:rsidRPr="008D6C7F" w:rsidRDefault="00F20059" w:rsidP="00697B84">
            <w:pPr>
              <w:rPr>
                <w:sz w:val="22"/>
                <w:szCs w:val="22"/>
              </w:rPr>
            </w:pPr>
            <w:r w:rsidRPr="008D6C7F">
              <w:rPr>
                <w:sz w:val="22"/>
                <w:szCs w:val="22"/>
              </w:rPr>
              <w:t> </w:t>
            </w:r>
          </w:p>
        </w:tc>
        <w:tc>
          <w:tcPr>
            <w:tcW w:w="950" w:type="dxa"/>
            <w:tcBorders>
              <w:top w:val="nil"/>
              <w:left w:val="nil"/>
              <w:bottom w:val="nil"/>
              <w:right w:val="nil"/>
            </w:tcBorders>
            <w:shd w:val="clear" w:color="auto" w:fill="auto"/>
            <w:vAlign w:val="center"/>
            <w:hideMark/>
          </w:tcPr>
          <w:p w:rsidR="00F20059" w:rsidRPr="008D6C7F" w:rsidRDefault="00F20059" w:rsidP="00697B84">
            <w:pPr>
              <w:rPr>
                <w:sz w:val="22"/>
                <w:szCs w:val="22"/>
              </w:rPr>
            </w:pPr>
            <w:r w:rsidRPr="008D6C7F">
              <w:rPr>
                <w:sz w:val="22"/>
                <w:szCs w:val="22"/>
              </w:rPr>
              <w:t> </w:t>
            </w:r>
          </w:p>
        </w:tc>
        <w:tc>
          <w:tcPr>
            <w:tcW w:w="1410" w:type="dxa"/>
            <w:tcBorders>
              <w:top w:val="single" w:sz="4" w:space="0" w:color="auto"/>
              <w:left w:val="single" w:sz="4" w:space="0" w:color="auto"/>
              <w:bottom w:val="nil"/>
              <w:right w:val="single" w:sz="4" w:space="0" w:color="auto"/>
            </w:tcBorders>
            <w:shd w:val="clear" w:color="auto" w:fill="auto"/>
            <w:vAlign w:val="center"/>
            <w:hideMark/>
          </w:tcPr>
          <w:p w:rsidR="00F20059" w:rsidRPr="008D6C7F" w:rsidRDefault="00F20059" w:rsidP="00697B84">
            <w:pPr>
              <w:jc w:val="right"/>
              <w:rPr>
                <w:sz w:val="22"/>
                <w:szCs w:val="22"/>
              </w:rPr>
            </w:pPr>
            <w:r w:rsidRPr="008D6C7F">
              <w:rPr>
                <w:sz w:val="22"/>
                <w:szCs w:val="22"/>
              </w:rPr>
              <w:t> </w:t>
            </w:r>
          </w:p>
        </w:tc>
        <w:tc>
          <w:tcPr>
            <w:tcW w:w="1410" w:type="dxa"/>
            <w:tcBorders>
              <w:top w:val="single" w:sz="4" w:space="0" w:color="auto"/>
              <w:left w:val="nil"/>
              <w:bottom w:val="nil"/>
              <w:right w:val="single" w:sz="4" w:space="0" w:color="auto"/>
            </w:tcBorders>
            <w:shd w:val="clear" w:color="auto" w:fill="auto"/>
            <w:vAlign w:val="center"/>
            <w:hideMark/>
          </w:tcPr>
          <w:p w:rsidR="00F20059" w:rsidRPr="008D6C7F" w:rsidRDefault="00F20059" w:rsidP="00697B84">
            <w:pPr>
              <w:jc w:val="right"/>
              <w:rPr>
                <w:b/>
                <w:bCs/>
                <w:sz w:val="22"/>
                <w:szCs w:val="22"/>
              </w:rPr>
            </w:pPr>
            <w:r w:rsidRPr="008D6C7F">
              <w:rPr>
                <w:b/>
                <w:bCs/>
                <w:sz w:val="22"/>
                <w:szCs w:val="22"/>
              </w:rPr>
              <w:t> </w:t>
            </w:r>
          </w:p>
        </w:tc>
        <w:tc>
          <w:tcPr>
            <w:tcW w:w="1154" w:type="dxa"/>
            <w:tcBorders>
              <w:top w:val="single" w:sz="4" w:space="0" w:color="auto"/>
              <w:left w:val="nil"/>
              <w:bottom w:val="nil"/>
              <w:right w:val="single" w:sz="4" w:space="0" w:color="auto"/>
            </w:tcBorders>
            <w:shd w:val="clear" w:color="auto" w:fill="auto"/>
            <w:vAlign w:val="center"/>
            <w:hideMark/>
          </w:tcPr>
          <w:p w:rsidR="00F20059" w:rsidRPr="001C376F" w:rsidRDefault="00F20059" w:rsidP="00697B84">
            <w:pPr>
              <w:rPr>
                <w:sz w:val="22"/>
                <w:szCs w:val="22"/>
              </w:rPr>
            </w:pPr>
            <w:r w:rsidRPr="001C376F">
              <w:rPr>
                <w:sz w:val="22"/>
                <w:szCs w:val="22"/>
              </w:rPr>
              <w:t> </w:t>
            </w:r>
          </w:p>
        </w:tc>
        <w:tc>
          <w:tcPr>
            <w:tcW w:w="1447" w:type="dxa"/>
            <w:tcBorders>
              <w:top w:val="single" w:sz="4" w:space="0" w:color="auto"/>
              <w:left w:val="nil"/>
              <w:bottom w:val="nil"/>
              <w:right w:val="single" w:sz="4" w:space="0" w:color="auto"/>
            </w:tcBorders>
            <w:shd w:val="clear" w:color="auto" w:fill="auto"/>
            <w:vAlign w:val="center"/>
            <w:hideMark/>
          </w:tcPr>
          <w:p w:rsidR="00F20059" w:rsidRPr="001C376F" w:rsidRDefault="00F20059" w:rsidP="00697B84">
            <w:pPr>
              <w:rPr>
                <w:b/>
                <w:bCs/>
                <w:sz w:val="22"/>
                <w:szCs w:val="22"/>
              </w:rPr>
            </w:pPr>
            <w:r w:rsidRPr="001C376F">
              <w:rPr>
                <w:b/>
                <w:bCs/>
                <w:sz w:val="22"/>
                <w:szCs w:val="22"/>
              </w:rPr>
              <w:t> </w:t>
            </w:r>
          </w:p>
        </w:tc>
        <w:tc>
          <w:tcPr>
            <w:tcW w:w="741" w:type="dxa"/>
            <w:tcBorders>
              <w:top w:val="nil"/>
              <w:left w:val="nil"/>
              <w:bottom w:val="nil"/>
              <w:right w:val="single" w:sz="8" w:space="0" w:color="auto"/>
            </w:tcBorders>
            <w:shd w:val="clear" w:color="auto" w:fill="auto"/>
            <w:vAlign w:val="center"/>
            <w:hideMark/>
          </w:tcPr>
          <w:p w:rsidR="00F20059" w:rsidRPr="001C376F" w:rsidRDefault="00F20059" w:rsidP="00697B84">
            <w:pPr>
              <w:rPr>
                <w:b/>
                <w:bCs/>
                <w:sz w:val="22"/>
                <w:szCs w:val="22"/>
              </w:rPr>
            </w:pPr>
            <w:r w:rsidRPr="001C376F">
              <w:rPr>
                <w:b/>
                <w:bCs/>
                <w:sz w:val="22"/>
                <w:szCs w:val="22"/>
              </w:rPr>
              <w:t> </w:t>
            </w:r>
          </w:p>
        </w:tc>
      </w:tr>
      <w:tr w:rsidR="00F20059" w:rsidRPr="001C376F" w:rsidTr="00F20059">
        <w:trPr>
          <w:trHeight w:val="315"/>
        </w:trPr>
        <w:tc>
          <w:tcPr>
            <w:tcW w:w="2726" w:type="dxa"/>
            <w:gridSpan w:val="3"/>
            <w:tcBorders>
              <w:top w:val="single" w:sz="8" w:space="0" w:color="auto"/>
              <w:left w:val="single" w:sz="8" w:space="0" w:color="auto"/>
              <w:bottom w:val="single" w:sz="4" w:space="0" w:color="auto"/>
              <w:right w:val="single" w:sz="8" w:space="0" w:color="000000"/>
            </w:tcBorders>
          </w:tcPr>
          <w:p w:rsidR="00F20059" w:rsidRPr="008D6C7F" w:rsidRDefault="00F20059" w:rsidP="008D6C7F">
            <w:pPr>
              <w:autoSpaceDE w:val="0"/>
              <w:autoSpaceDN w:val="0"/>
              <w:adjustRightInd w:val="0"/>
              <w:jc w:val="both"/>
              <w:rPr>
                <w:sz w:val="22"/>
                <w:szCs w:val="22"/>
              </w:rPr>
            </w:pPr>
          </w:p>
        </w:tc>
        <w:tc>
          <w:tcPr>
            <w:tcW w:w="1268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20059" w:rsidRPr="008D6C7F" w:rsidRDefault="00F20059" w:rsidP="008D6C7F">
            <w:pPr>
              <w:autoSpaceDE w:val="0"/>
              <w:autoSpaceDN w:val="0"/>
              <w:adjustRightInd w:val="0"/>
              <w:jc w:val="both"/>
              <w:rPr>
                <w:iCs/>
              </w:rPr>
            </w:pPr>
            <w:r w:rsidRPr="008D6C7F">
              <w:rPr>
                <w:sz w:val="22"/>
                <w:szCs w:val="22"/>
              </w:rPr>
              <w:t xml:space="preserve">Предельная стоимость договора составляет  </w:t>
            </w:r>
            <w:r w:rsidRPr="008D6C7F">
              <w:rPr>
                <w:iCs/>
              </w:rPr>
              <w:t xml:space="preserve">2 383 548,29 </w:t>
            </w:r>
            <w:r w:rsidRPr="008D6C7F">
              <w:rPr>
                <w:iCs/>
                <w:sz w:val="22"/>
                <w:szCs w:val="22"/>
              </w:rPr>
              <w:t xml:space="preserve">рублей, в том числе сумма НДС (18%) </w:t>
            </w:r>
            <w:r w:rsidRPr="008D6C7F">
              <w:rPr>
                <w:iCs/>
              </w:rPr>
              <w:t xml:space="preserve">363 592,11  </w:t>
            </w:r>
            <w:r w:rsidRPr="008D6C7F">
              <w:rPr>
                <w:iCs/>
                <w:sz w:val="22"/>
                <w:szCs w:val="22"/>
              </w:rPr>
              <w:t xml:space="preserve">рубля. </w:t>
            </w:r>
          </w:p>
          <w:p w:rsidR="00F20059" w:rsidRPr="008D6C7F" w:rsidRDefault="00F20059" w:rsidP="00177B6D">
            <w:pPr>
              <w:rPr>
                <w:sz w:val="22"/>
                <w:szCs w:val="22"/>
              </w:rPr>
            </w:pPr>
          </w:p>
        </w:tc>
      </w:tr>
      <w:tr w:rsidR="00F20059" w:rsidRPr="001C376F" w:rsidTr="00F20059">
        <w:trPr>
          <w:trHeight w:val="675"/>
        </w:trPr>
        <w:tc>
          <w:tcPr>
            <w:tcW w:w="2726" w:type="dxa"/>
            <w:gridSpan w:val="3"/>
            <w:tcBorders>
              <w:top w:val="single" w:sz="4" w:space="0" w:color="auto"/>
              <w:left w:val="single" w:sz="4" w:space="0" w:color="auto"/>
              <w:bottom w:val="single" w:sz="4" w:space="0" w:color="auto"/>
              <w:right w:val="single" w:sz="4" w:space="0" w:color="auto"/>
            </w:tcBorders>
          </w:tcPr>
          <w:p w:rsidR="00F20059" w:rsidRPr="00832C1E" w:rsidRDefault="00F20059" w:rsidP="008D6C7F">
            <w:pPr>
              <w:rPr>
                <w:b/>
                <w:sz w:val="22"/>
                <w:szCs w:val="22"/>
              </w:rPr>
            </w:pPr>
          </w:p>
        </w:tc>
        <w:tc>
          <w:tcPr>
            <w:tcW w:w="126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8D6C7F">
            <w:pPr>
              <w:rPr>
                <w:sz w:val="22"/>
                <w:szCs w:val="22"/>
              </w:rPr>
            </w:pPr>
            <w:r w:rsidRPr="00832C1E">
              <w:rPr>
                <w:b/>
                <w:sz w:val="22"/>
                <w:szCs w:val="22"/>
              </w:rPr>
              <w:t>Срок поставки:</w:t>
            </w:r>
            <w:r w:rsidRPr="001C376F">
              <w:rPr>
                <w:sz w:val="22"/>
                <w:szCs w:val="22"/>
              </w:rPr>
              <w:t xml:space="preserve"> Срок поставки товара в полном объеме устанавливается в согласованном Сторонами Заказе, но не может превышать </w:t>
            </w:r>
            <w:r>
              <w:rPr>
                <w:sz w:val="22"/>
                <w:szCs w:val="22"/>
              </w:rPr>
              <w:t>14</w:t>
            </w:r>
            <w:r w:rsidRPr="001C376F">
              <w:rPr>
                <w:sz w:val="22"/>
                <w:szCs w:val="22"/>
              </w:rPr>
              <w:t xml:space="preserve"> (</w:t>
            </w:r>
            <w:r>
              <w:rPr>
                <w:sz w:val="22"/>
                <w:szCs w:val="22"/>
              </w:rPr>
              <w:t>четырнадцать</w:t>
            </w:r>
            <w:r w:rsidRPr="001C376F">
              <w:rPr>
                <w:sz w:val="22"/>
                <w:szCs w:val="22"/>
              </w:rPr>
              <w:t>) календарных дней с даты подписания сторонами Заказа</w:t>
            </w:r>
          </w:p>
        </w:tc>
      </w:tr>
      <w:tr w:rsidR="00F20059" w:rsidRPr="001C376F" w:rsidTr="00F20059">
        <w:trPr>
          <w:trHeight w:val="315"/>
        </w:trPr>
        <w:tc>
          <w:tcPr>
            <w:tcW w:w="2726" w:type="dxa"/>
            <w:gridSpan w:val="3"/>
            <w:tcBorders>
              <w:top w:val="single" w:sz="4" w:space="0" w:color="auto"/>
              <w:left w:val="single" w:sz="4" w:space="0" w:color="auto"/>
              <w:bottom w:val="single" w:sz="4" w:space="0" w:color="auto"/>
              <w:right w:val="single" w:sz="4" w:space="0" w:color="auto"/>
            </w:tcBorders>
          </w:tcPr>
          <w:p w:rsidR="00F20059" w:rsidRPr="00951D8E" w:rsidRDefault="00F20059" w:rsidP="008D6C7F">
            <w:pPr>
              <w:rPr>
                <w:color w:val="000000"/>
                <w:sz w:val="22"/>
                <w:szCs w:val="22"/>
              </w:rPr>
            </w:pPr>
          </w:p>
        </w:tc>
        <w:tc>
          <w:tcPr>
            <w:tcW w:w="126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059" w:rsidRPr="001C376F" w:rsidRDefault="00F20059" w:rsidP="008D6C7F">
            <w:pPr>
              <w:rPr>
                <w:color w:val="000000"/>
                <w:sz w:val="22"/>
                <w:szCs w:val="22"/>
              </w:rPr>
            </w:pPr>
            <w:r w:rsidRPr="00951D8E">
              <w:rPr>
                <w:color w:val="000000"/>
                <w:sz w:val="22"/>
                <w:szCs w:val="22"/>
              </w:rPr>
              <w:t xml:space="preserve">Гарантийный срок на поставляемый товар не менее </w:t>
            </w:r>
            <w:r>
              <w:rPr>
                <w:color w:val="000000"/>
                <w:sz w:val="22"/>
                <w:szCs w:val="22"/>
              </w:rPr>
              <w:t>12</w:t>
            </w:r>
            <w:r w:rsidRPr="00951D8E">
              <w:rPr>
                <w:color w:val="000000"/>
                <w:sz w:val="22"/>
                <w:szCs w:val="22"/>
              </w:rPr>
              <w:t xml:space="preserve"> месяцев</w:t>
            </w:r>
          </w:p>
        </w:tc>
      </w:tr>
      <w:tr w:rsidR="00F20059" w:rsidRPr="001C376F" w:rsidTr="00F20059">
        <w:trPr>
          <w:trHeight w:val="315"/>
        </w:trPr>
        <w:tc>
          <w:tcPr>
            <w:tcW w:w="2726" w:type="dxa"/>
            <w:gridSpan w:val="3"/>
            <w:tcBorders>
              <w:top w:val="single" w:sz="4" w:space="0" w:color="auto"/>
              <w:left w:val="single" w:sz="4" w:space="0" w:color="auto"/>
              <w:bottom w:val="single" w:sz="4" w:space="0" w:color="auto"/>
              <w:right w:val="single" w:sz="4" w:space="0" w:color="auto"/>
            </w:tcBorders>
          </w:tcPr>
          <w:p w:rsidR="00F20059" w:rsidRPr="001C376F" w:rsidRDefault="00F20059" w:rsidP="00697B84">
            <w:pPr>
              <w:rPr>
                <w:sz w:val="22"/>
                <w:szCs w:val="22"/>
              </w:rPr>
            </w:pPr>
          </w:p>
        </w:tc>
        <w:tc>
          <w:tcPr>
            <w:tcW w:w="126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697B84">
            <w:pPr>
              <w:rPr>
                <w:color w:val="000000"/>
                <w:sz w:val="22"/>
                <w:szCs w:val="22"/>
              </w:rPr>
            </w:pPr>
            <w:r w:rsidRPr="001C376F">
              <w:rPr>
                <w:sz w:val="22"/>
                <w:szCs w:val="22"/>
              </w:rPr>
              <w:t>Объем закупаемого товара может быть изменен не более, чем на 20 % без изменения стоимости единицы товара</w:t>
            </w:r>
          </w:p>
        </w:tc>
      </w:tr>
      <w:tr w:rsidR="00F20059" w:rsidRPr="001C376F" w:rsidTr="00F20059">
        <w:trPr>
          <w:trHeight w:val="645"/>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832C1E" w:rsidRDefault="00F20059" w:rsidP="00697B84">
            <w:pPr>
              <w:rPr>
                <w:b/>
                <w:sz w:val="22"/>
                <w:szCs w:val="22"/>
              </w:rPr>
            </w:pPr>
            <w:r w:rsidRPr="00832C1E">
              <w:rPr>
                <w:b/>
                <w:sz w:val="22"/>
                <w:szCs w:val="22"/>
              </w:rPr>
              <w:t>Условия поставки товара</w:t>
            </w:r>
          </w:p>
        </w:tc>
        <w:tc>
          <w:tcPr>
            <w:tcW w:w="1747" w:type="dxa"/>
            <w:gridSpan w:val="2"/>
            <w:tcBorders>
              <w:top w:val="single" w:sz="4" w:space="0" w:color="auto"/>
              <w:left w:val="single" w:sz="4" w:space="0" w:color="auto"/>
              <w:bottom w:val="single" w:sz="4" w:space="0" w:color="auto"/>
              <w:right w:val="single" w:sz="4" w:space="0" w:color="auto"/>
            </w:tcBorders>
          </w:tcPr>
          <w:p w:rsidR="00F20059" w:rsidRPr="001C376F" w:rsidRDefault="00F20059" w:rsidP="00697B84">
            <w:pPr>
              <w:rPr>
                <w:sz w:val="22"/>
                <w:szCs w:val="22"/>
              </w:rPr>
            </w:pPr>
          </w:p>
        </w:tc>
        <w:tc>
          <w:tcPr>
            <w:tcW w:w="111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F20059" w:rsidRPr="001C376F" w:rsidTr="00F20059">
        <w:trPr>
          <w:trHeight w:val="390"/>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832C1E" w:rsidRDefault="00F20059" w:rsidP="00697B84">
            <w:pPr>
              <w:rPr>
                <w:b/>
                <w:sz w:val="22"/>
                <w:szCs w:val="22"/>
              </w:rPr>
            </w:pPr>
            <w:r w:rsidRPr="00832C1E">
              <w:rPr>
                <w:b/>
                <w:sz w:val="22"/>
                <w:szCs w:val="22"/>
              </w:rPr>
              <w:t>Место поставки товара:</w:t>
            </w:r>
          </w:p>
        </w:tc>
        <w:tc>
          <w:tcPr>
            <w:tcW w:w="1747" w:type="dxa"/>
            <w:gridSpan w:val="2"/>
            <w:tcBorders>
              <w:top w:val="single" w:sz="4" w:space="0" w:color="auto"/>
              <w:left w:val="single" w:sz="4" w:space="0" w:color="auto"/>
              <w:bottom w:val="single" w:sz="4" w:space="0" w:color="auto"/>
              <w:right w:val="single" w:sz="4" w:space="0" w:color="auto"/>
            </w:tcBorders>
          </w:tcPr>
          <w:p w:rsidR="00F20059" w:rsidRDefault="00F20059" w:rsidP="00697B84">
            <w:pPr>
              <w:rPr>
                <w:sz w:val="22"/>
                <w:szCs w:val="22"/>
              </w:rPr>
            </w:pPr>
          </w:p>
        </w:tc>
        <w:tc>
          <w:tcPr>
            <w:tcW w:w="111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rPr>
                <w:sz w:val="22"/>
                <w:szCs w:val="22"/>
              </w:rPr>
            </w:pPr>
            <w:r>
              <w:rPr>
                <w:sz w:val="22"/>
                <w:szCs w:val="22"/>
              </w:rPr>
              <w:t xml:space="preserve">Республика Башкортостан, г. Уфа Каспийская, д. 14 </w:t>
            </w:r>
          </w:p>
        </w:tc>
      </w:tr>
      <w:tr w:rsidR="00F20059" w:rsidRPr="001C376F" w:rsidTr="00F20059">
        <w:trPr>
          <w:trHeight w:val="315"/>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832C1E" w:rsidRDefault="00F20059" w:rsidP="00832C1E">
            <w:pPr>
              <w:rPr>
                <w:b/>
                <w:sz w:val="22"/>
                <w:szCs w:val="22"/>
              </w:rPr>
            </w:pPr>
            <w:r w:rsidRPr="00832C1E">
              <w:rPr>
                <w:b/>
                <w:sz w:val="22"/>
                <w:szCs w:val="22"/>
              </w:rPr>
              <w:t>Требования к документам</w:t>
            </w:r>
            <w:r>
              <w:rPr>
                <w:b/>
                <w:sz w:val="22"/>
                <w:szCs w:val="22"/>
              </w:rPr>
              <w:t>:</w:t>
            </w:r>
          </w:p>
        </w:tc>
        <w:tc>
          <w:tcPr>
            <w:tcW w:w="1747" w:type="dxa"/>
            <w:gridSpan w:val="2"/>
            <w:tcBorders>
              <w:top w:val="single" w:sz="4" w:space="0" w:color="auto"/>
              <w:left w:val="single" w:sz="4" w:space="0" w:color="auto"/>
              <w:bottom w:val="single" w:sz="4" w:space="0" w:color="auto"/>
              <w:right w:val="single" w:sz="4" w:space="0" w:color="auto"/>
            </w:tcBorders>
          </w:tcPr>
          <w:p w:rsidR="00F20059" w:rsidRDefault="00F20059" w:rsidP="007446A1">
            <w:pPr>
              <w:rPr>
                <w:sz w:val="22"/>
                <w:szCs w:val="22"/>
              </w:rPr>
            </w:pPr>
          </w:p>
        </w:tc>
        <w:tc>
          <w:tcPr>
            <w:tcW w:w="111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0059" w:rsidRPr="001C376F" w:rsidRDefault="00F20059" w:rsidP="007446A1">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F20059" w:rsidRPr="001C376F" w:rsidTr="00F20059">
        <w:trPr>
          <w:trHeight w:val="509"/>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1C376F" w:rsidRDefault="00F20059" w:rsidP="00697B84">
            <w:pPr>
              <w:rPr>
                <w:b/>
                <w:bCs/>
                <w:sz w:val="22"/>
                <w:szCs w:val="22"/>
              </w:rPr>
            </w:pPr>
            <w:r w:rsidRPr="001C376F">
              <w:rPr>
                <w:b/>
                <w:bCs/>
                <w:sz w:val="22"/>
                <w:szCs w:val="22"/>
              </w:rPr>
              <w:t>Транспортировка товара</w:t>
            </w:r>
          </w:p>
        </w:tc>
        <w:tc>
          <w:tcPr>
            <w:tcW w:w="1747" w:type="dxa"/>
            <w:gridSpan w:val="2"/>
            <w:tcBorders>
              <w:top w:val="single" w:sz="4" w:space="0" w:color="auto"/>
              <w:left w:val="nil"/>
              <w:bottom w:val="single" w:sz="4" w:space="0" w:color="auto"/>
              <w:right w:val="nil"/>
            </w:tcBorders>
          </w:tcPr>
          <w:p w:rsidR="00F20059" w:rsidRPr="001C376F" w:rsidRDefault="00F20059" w:rsidP="00177B6D">
            <w:pPr>
              <w:rPr>
                <w:sz w:val="22"/>
                <w:szCs w:val="22"/>
              </w:rPr>
            </w:pPr>
          </w:p>
        </w:tc>
        <w:tc>
          <w:tcPr>
            <w:tcW w:w="11154" w:type="dxa"/>
            <w:gridSpan w:val="7"/>
            <w:tcBorders>
              <w:top w:val="single" w:sz="4" w:space="0" w:color="auto"/>
              <w:left w:val="nil"/>
              <w:bottom w:val="single" w:sz="4" w:space="0" w:color="auto"/>
              <w:right w:val="single" w:sz="4" w:space="0" w:color="auto"/>
            </w:tcBorders>
            <w:shd w:val="clear" w:color="auto" w:fill="auto"/>
            <w:vAlign w:val="center"/>
            <w:hideMark/>
          </w:tcPr>
          <w:p w:rsidR="00F20059" w:rsidRPr="001C376F" w:rsidRDefault="00F20059" w:rsidP="00177B6D">
            <w:pPr>
              <w:rPr>
                <w:sz w:val="22"/>
                <w:szCs w:val="22"/>
              </w:rPr>
            </w:pPr>
            <w:r w:rsidRPr="001C376F">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bl>
    <w:p w:rsidR="00D90B78" w:rsidRDefault="00D90B78" w:rsidP="00461E15">
      <w:pPr>
        <w:tabs>
          <w:tab w:val="left" w:pos="567"/>
        </w:tabs>
        <w:jc w:val="both"/>
        <w:rPr>
          <w:color w:val="000000" w:themeColor="text1"/>
        </w:rPr>
      </w:pPr>
    </w:p>
    <w:p w:rsidR="005A4968" w:rsidRDefault="005A4968" w:rsidP="005A4968">
      <w:pPr>
        <w:rPr>
          <w:rFonts w:eastAsia="Calibri"/>
          <w:iCs/>
        </w:rPr>
      </w:pPr>
    </w:p>
    <w:p w:rsidR="005A4968" w:rsidRDefault="005A4968" w:rsidP="005A4968">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461E15" w:rsidRDefault="00461E15" w:rsidP="00461E15">
      <w:pPr>
        <w:tabs>
          <w:tab w:val="left" w:pos="567"/>
        </w:tabs>
        <w:jc w:val="both"/>
        <w:rPr>
          <w:color w:val="000000" w:themeColor="text1"/>
        </w:rPr>
      </w:pPr>
    </w:p>
    <w:p w:rsidR="00D03D15" w:rsidRPr="001C376F" w:rsidRDefault="00D03D15" w:rsidP="001C376F">
      <w:pPr>
        <w:pStyle w:val="a7"/>
        <w:numPr>
          <w:ilvl w:val="0"/>
          <w:numId w:val="31"/>
        </w:numPr>
        <w:rPr>
          <w:b/>
          <w:i/>
        </w:rPr>
      </w:pPr>
      <w:r w:rsidRPr="001C376F">
        <w:rPr>
          <w:b/>
          <w:i/>
        </w:rPr>
        <w:t>Цена договора ___________________________</w:t>
      </w:r>
      <w:r w:rsidR="008F4A8E" w:rsidRPr="001C376F">
        <w:rPr>
          <w:b/>
          <w:i/>
        </w:rPr>
        <w:t xml:space="preserve"> руб. (с</w:t>
      </w:r>
      <w:r w:rsidRPr="001C376F">
        <w:rPr>
          <w:b/>
          <w:i/>
        </w:rPr>
        <w:t xml:space="preserve"> НДС 18% </w:t>
      </w:r>
      <w:r w:rsidR="008F4A8E" w:rsidRPr="001C376F">
        <w:rPr>
          <w:b/>
          <w:i/>
        </w:rPr>
        <w:t>, _________ руб.,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07571">
          <w:rPr>
            <w:bCs/>
            <w:color w:val="808080"/>
          </w:rPr>
          <w:t>пунктах 7</w:t>
        </w:r>
      </w:hyperlink>
      <w:r w:rsidRPr="00F07571">
        <w:rPr>
          <w:bCs/>
          <w:color w:val="808080"/>
        </w:rPr>
        <w:t xml:space="preserve"> и </w:t>
      </w:r>
      <w:hyperlink r:id="rId45"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6" w:history="1">
        <w:r w:rsidRPr="00F07571">
          <w:rPr>
            <w:bCs/>
            <w:color w:val="808080"/>
          </w:rPr>
          <w:t>Пункты 1</w:t>
        </w:r>
      </w:hyperlink>
      <w:r w:rsidRPr="00F07571">
        <w:rPr>
          <w:bCs/>
          <w:color w:val="808080"/>
        </w:rPr>
        <w:t xml:space="preserve"> - </w:t>
      </w:r>
      <w:hyperlink r:id="rId47"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07571">
          <w:rPr>
            <w:bCs/>
            <w:color w:val="808080"/>
          </w:rPr>
          <w:t>подпунктах "в"</w:t>
        </w:r>
      </w:hyperlink>
      <w:r w:rsidRPr="00F07571">
        <w:rPr>
          <w:bCs/>
          <w:color w:val="808080"/>
        </w:rPr>
        <w:t xml:space="preserve"> - </w:t>
      </w:r>
      <w:hyperlink r:id="rId49"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5A34A1" w:rsidRPr="00832C1E" w:rsidRDefault="005A34A1" w:rsidP="005A34A1">
      <w:pPr>
        <w:rPr>
          <w:rFonts w:eastAsia="MS Mincho"/>
          <w:lang w:val="x-none" w:eastAsia="x-none"/>
        </w:rPr>
      </w:pPr>
    </w:p>
    <w:p w:rsidR="003C7A7D" w:rsidRPr="00832C1E" w:rsidRDefault="003B5475" w:rsidP="007A6DDA">
      <w:pPr>
        <w:pStyle w:val="a7"/>
        <w:numPr>
          <w:ilvl w:val="0"/>
          <w:numId w:val="34"/>
        </w:numPr>
        <w:tabs>
          <w:tab w:val="left" w:pos="567"/>
        </w:tabs>
        <w:ind w:left="567" w:right="-851" w:hanging="141"/>
        <w:jc w:val="both"/>
        <w:rPr>
          <w:color w:val="000000" w:themeColor="text1"/>
        </w:rPr>
      </w:pPr>
      <w:r>
        <w:rPr>
          <w:b/>
          <w:color w:val="000000" w:themeColor="text1"/>
        </w:rPr>
        <w:t>Н</w:t>
      </w:r>
      <w:r w:rsidR="003C7A7D" w:rsidRPr="00832C1E">
        <w:rPr>
          <w:b/>
          <w:color w:val="000000" w:themeColor="text1"/>
        </w:rPr>
        <w:t xml:space="preserve">аименование закупки: </w:t>
      </w:r>
      <w:r w:rsidR="003C7A7D" w:rsidRPr="00832C1E">
        <w:rPr>
          <w:color w:val="000000" w:themeColor="text1"/>
        </w:rPr>
        <w:t xml:space="preserve"> Открытый запрос котировок в электронной форме на право заключения договора, предметом которого является поставка </w:t>
      </w:r>
      <w:r w:rsidR="007A6DDA" w:rsidRPr="007A6DDA">
        <w:t>муфт оптических и комплектующих</w:t>
      </w:r>
      <w:r w:rsidR="003C7A7D" w:rsidRPr="00832C1E">
        <w:rPr>
          <w:color w:val="000000" w:themeColor="text1"/>
        </w:rPr>
        <w:t>.</w:t>
      </w:r>
    </w:p>
    <w:p w:rsidR="003C7A7D" w:rsidRPr="00832C1E" w:rsidRDefault="003C7A7D" w:rsidP="00832C1E">
      <w:pPr>
        <w:pStyle w:val="a7"/>
        <w:numPr>
          <w:ilvl w:val="0"/>
          <w:numId w:val="34"/>
        </w:numPr>
        <w:tabs>
          <w:tab w:val="left" w:pos="567"/>
        </w:tabs>
        <w:ind w:left="426" w:right="-851" w:hanging="66"/>
        <w:jc w:val="both"/>
        <w:rPr>
          <w:lang w:eastAsia="en-US"/>
        </w:rPr>
      </w:pPr>
      <w:r w:rsidRPr="00832C1E">
        <w:rPr>
          <w:lang w:eastAsia="en-US"/>
        </w:rPr>
        <w:t>Поставщик обязуется на основании согласованных Сторонами Заказов передавать Покупателю Товар в собственность.</w:t>
      </w:r>
    </w:p>
    <w:p w:rsidR="003C7A7D" w:rsidRPr="00351F1A" w:rsidRDefault="003C7A7D" w:rsidP="00832C1E">
      <w:pPr>
        <w:pStyle w:val="a7"/>
        <w:numPr>
          <w:ilvl w:val="0"/>
          <w:numId w:val="34"/>
        </w:numPr>
        <w:tabs>
          <w:tab w:val="left" w:pos="567"/>
        </w:tabs>
        <w:ind w:left="426" w:right="-851" w:hanging="66"/>
        <w:jc w:val="both"/>
        <w:rPr>
          <w:lang w:eastAsia="en-US"/>
        </w:rPr>
      </w:pPr>
      <w:r w:rsidRPr="00832C1E">
        <w:rPr>
          <w:lang w:eastAsia="en-US"/>
        </w:rPr>
        <w:t>Товар должен соответствовать требованиям о качестве в момент передачи Товара и в течение гарантийного срока,</w:t>
      </w:r>
      <w:r w:rsidRPr="00461E15">
        <w:rPr>
          <w:lang w:eastAsia="en-US"/>
        </w:rPr>
        <w:t xml:space="preserve"> установленного в Заказе и (или) гарантийном талоне, передаваемом Покупателю вместе с Товаром, но не менее </w:t>
      </w:r>
      <w:r w:rsidR="008D6C7F">
        <w:rPr>
          <w:lang w:eastAsia="en-US"/>
        </w:rPr>
        <w:t>12</w:t>
      </w:r>
      <w:r w:rsidRPr="00461E15">
        <w:rPr>
          <w:lang w:eastAsia="en-US"/>
        </w:rPr>
        <w:t xml:space="preserve"> месяцев с момента поставки.</w:t>
      </w:r>
    </w:p>
    <w:p w:rsidR="003C7A7D" w:rsidRPr="003B5475" w:rsidRDefault="003C7A7D" w:rsidP="00832C1E">
      <w:pPr>
        <w:pStyle w:val="a7"/>
        <w:numPr>
          <w:ilvl w:val="0"/>
          <w:numId w:val="34"/>
        </w:numPr>
        <w:tabs>
          <w:tab w:val="left" w:pos="567"/>
        </w:tabs>
        <w:ind w:left="426" w:right="-851" w:hanging="66"/>
        <w:jc w:val="both"/>
        <w:rPr>
          <w:b/>
          <w:lang w:eastAsia="en-US"/>
        </w:rPr>
      </w:pPr>
      <w:r w:rsidRPr="00DD240F">
        <w:rPr>
          <w:b/>
          <w:lang w:eastAsia="en-US"/>
        </w:rPr>
        <w:t>Срок и место поставки</w:t>
      </w:r>
      <w:r>
        <w:rPr>
          <w:b/>
          <w:lang w:eastAsia="en-US"/>
        </w:rPr>
        <w:t xml:space="preserve"> товара</w:t>
      </w:r>
      <w:r w:rsidRPr="00DD240F">
        <w:rPr>
          <w:b/>
          <w:lang w:eastAsia="en-US"/>
        </w:rPr>
        <w:t>:</w:t>
      </w:r>
      <w:r>
        <w:rPr>
          <w:b/>
          <w:lang w:eastAsia="en-US"/>
        </w:rPr>
        <w:t xml:space="preserve"> </w:t>
      </w:r>
      <w:r w:rsidRPr="00351F1A">
        <w:rPr>
          <w:lang w:eastAsia="en-US"/>
        </w:rPr>
        <w:t xml:space="preserve">Срок доставки устанавливается </w:t>
      </w:r>
      <w:r>
        <w:rPr>
          <w:lang w:eastAsia="en-US"/>
        </w:rPr>
        <w:t xml:space="preserve">Заказом, но не может </w:t>
      </w:r>
      <w:r w:rsidRPr="00982722">
        <w:rPr>
          <w:lang w:eastAsia="en-US"/>
        </w:rPr>
        <w:t xml:space="preserve">превышать </w:t>
      </w:r>
      <w:r w:rsidR="008D6C7F">
        <w:rPr>
          <w:lang w:eastAsia="en-US"/>
        </w:rPr>
        <w:t>14</w:t>
      </w:r>
      <w:r w:rsidRPr="00982722">
        <w:rPr>
          <w:lang w:eastAsia="en-US"/>
        </w:rPr>
        <w:t xml:space="preserve"> календарных</w:t>
      </w:r>
      <w:r w:rsidRPr="00351F1A">
        <w:rPr>
          <w:lang w:eastAsia="en-US"/>
        </w:rPr>
        <w:t xml:space="preserve"> дней, с момента подписания сторонами Заказа</w:t>
      </w:r>
      <w:r>
        <w:rPr>
          <w:lang w:eastAsia="en-US"/>
        </w:rPr>
        <w:t xml:space="preserve">. Срок действия договора: с момента его подписания </w:t>
      </w:r>
      <w:r>
        <w:t xml:space="preserve">до </w:t>
      </w:r>
      <w:r w:rsidRPr="00B27707">
        <w:t>«</w:t>
      </w:r>
      <w:r>
        <w:t>31</w:t>
      </w:r>
      <w:r w:rsidRPr="00B27707">
        <w:t>»</w:t>
      </w:r>
      <w:r>
        <w:t xml:space="preserve"> </w:t>
      </w:r>
      <w:r w:rsidR="008D6C7F">
        <w:t>марта</w:t>
      </w:r>
      <w:r>
        <w:t xml:space="preserve"> </w:t>
      </w:r>
      <w:r w:rsidRPr="00B27707">
        <w:t xml:space="preserve"> 201</w:t>
      </w:r>
      <w:r w:rsidR="008D6C7F">
        <w:t>8</w:t>
      </w:r>
      <w:r w:rsidRPr="00B27707">
        <w:t xml:space="preserve"> года</w:t>
      </w:r>
      <w:r>
        <w:t xml:space="preserve"> (включительно).</w:t>
      </w:r>
    </w:p>
    <w:p w:rsidR="003B5475" w:rsidRPr="004A3A0F" w:rsidRDefault="003B5475" w:rsidP="003B5475">
      <w:pPr>
        <w:pStyle w:val="a7"/>
        <w:tabs>
          <w:tab w:val="left" w:pos="567"/>
        </w:tabs>
        <w:ind w:left="426" w:right="-851"/>
        <w:jc w:val="both"/>
        <w:rPr>
          <w:b/>
          <w:lang w:eastAsia="en-US"/>
        </w:rPr>
      </w:pPr>
    </w:p>
    <w:p w:rsidR="003C7A7D" w:rsidRPr="00DD240F" w:rsidRDefault="003C7A7D" w:rsidP="00832C1E">
      <w:pPr>
        <w:pStyle w:val="a7"/>
        <w:numPr>
          <w:ilvl w:val="0"/>
          <w:numId w:val="34"/>
        </w:numPr>
        <w:tabs>
          <w:tab w:val="left" w:pos="567"/>
        </w:tabs>
        <w:ind w:left="720" w:right="-851"/>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tbl>
      <w:tblPr>
        <w:tblW w:w="15173" w:type="dxa"/>
        <w:tblInd w:w="-10" w:type="dxa"/>
        <w:tblLayout w:type="fixed"/>
        <w:tblLook w:val="04A0" w:firstRow="1" w:lastRow="0" w:firstColumn="1" w:lastColumn="0" w:noHBand="0" w:noVBand="1"/>
      </w:tblPr>
      <w:tblGrid>
        <w:gridCol w:w="289"/>
        <w:gridCol w:w="242"/>
        <w:gridCol w:w="2498"/>
        <w:gridCol w:w="1796"/>
        <w:gridCol w:w="4352"/>
        <w:gridCol w:w="855"/>
        <w:gridCol w:w="1660"/>
        <w:gridCol w:w="1638"/>
        <w:gridCol w:w="1843"/>
      </w:tblGrid>
      <w:tr w:rsidR="00F20059" w:rsidRPr="00B535F2" w:rsidTr="00F20059">
        <w:trPr>
          <w:cantSplit/>
          <w:trHeight w:val="2090"/>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 п/п</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Наименование товара</w:t>
            </w:r>
          </w:p>
        </w:tc>
        <w:tc>
          <w:tcPr>
            <w:tcW w:w="1796" w:type="dxa"/>
            <w:tcBorders>
              <w:top w:val="single" w:sz="4" w:space="0" w:color="auto"/>
              <w:left w:val="single" w:sz="4" w:space="0" w:color="auto"/>
              <w:bottom w:val="single" w:sz="4" w:space="0" w:color="auto"/>
              <w:right w:val="single" w:sz="4" w:space="0" w:color="auto"/>
            </w:tcBorders>
            <w:textDirection w:val="btLr"/>
          </w:tcPr>
          <w:p w:rsidR="00F20059" w:rsidRDefault="00F20059" w:rsidP="00F20059">
            <w:pPr>
              <w:ind w:left="113" w:right="113"/>
              <w:rPr>
                <w:b/>
                <w:bCs/>
                <w:sz w:val="22"/>
                <w:szCs w:val="22"/>
              </w:rPr>
            </w:pPr>
          </w:p>
          <w:p w:rsidR="00F20059" w:rsidRDefault="00F20059" w:rsidP="00F20059">
            <w:pPr>
              <w:ind w:left="113" w:right="113"/>
              <w:rPr>
                <w:b/>
                <w:bCs/>
                <w:sz w:val="22"/>
                <w:szCs w:val="22"/>
              </w:rPr>
            </w:pPr>
          </w:p>
          <w:p w:rsidR="00F20059" w:rsidRPr="00B535F2" w:rsidRDefault="00F20059" w:rsidP="00F20059">
            <w:pPr>
              <w:ind w:left="113" w:right="113"/>
              <w:rPr>
                <w:b/>
                <w:bCs/>
                <w:sz w:val="22"/>
                <w:szCs w:val="22"/>
              </w:rPr>
            </w:pPr>
            <w:r>
              <w:rPr>
                <w:b/>
                <w:bCs/>
                <w:sz w:val="22"/>
                <w:szCs w:val="22"/>
              </w:rPr>
              <w:t>Производитель</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Описание</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Ед. изм.</w:t>
            </w:r>
          </w:p>
        </w:tc>
        <w:tc>
          <w:tcPr>
            <w:tcW w:w="1660" w:type="dxa"/>
            <w:tcBorders>
              <w:top w:val="single" w:sz="4" w:space="0" w:color="auto"/>
              <w:left w:val="single" w:sz="4" w:space="0" w:color="auto"/>
              <w:bottom w:val="single" w:sz="4" w:space="0" w:color="auto"/>
              <w:right w:val="single" w:sz="4" w:space="0" w:color="auto"/>
            </w:tcBorders>
          </w:tcPr>
          <w:p w:rsidR="00F20059" w:rsidRDefault="00F20059" w:rsidP="00B535F2">
            <w:pPr>
              <w:jc w:val="center"/>
              <w:rPr>
                <w:b/>
                <w:bCs/>
                <w:sz w:val="22"/>
                <w:szCs w:val="22"/>
              </w:rPr>
            </w:pPr>
          </w:p>
          <w:p w:rsidR="00F20059" w:rsidRDefault="00F20059" w:rsidP="00B535F2">
            <w:pPr>
              <w:jc w:val="center"/>
              <w:rPr>
                <w:b/>
                <w:bCs/>
                <w:sz w:val="22"/>
                <w:szCs w:val="22"/>
              </w:rPr>
            </w:pPr>
          </w:p>
          <w:p w:rsidR="00F20059" w:rsidRDefault="00F20059" w:rsidP="00B535F2">
            <w:pPr>
              <w:jc w:val="center"/>
              <w:rPr>
                <w:b/>
                <w:bCs/>
                <w:sz w:val="22"/>
                <w:szCs w:val="22"/>
              </w:rPr>
            </w:pPr>
          </w:p>
          <w:p w:rsidR="00F20059" w:rsidRPr="00B535F2" w:rsidRDefault="00F20059" w:rsidP="00B535F2">
            <w:pPr>
              <w:jc w:val="center"/>
              <w:rPr>
                <w:b/>
                <w:bCs/>
                <w:sz w:val="22"/>
                <w:szCs w:val="22"/>
              </w:rPr>
            </w:pPr>
            <w:r w:rsidRPr="00A044DC">
              <w:rPr>
                <w:b/>
                <w:bCs/>
                <w:sz w:val="22"/>
                <w:szCs w:val="22"/>
              </w:rPr>
              <w:t>Мин</w:t>
            </w:r>
            <w:r>
              <w:rPr>
                <w:b/>
                <w:bCs/>
                <w:sz w:val="22"/>
                <w:szCs w:val="22"/>
              </w:rPr>
              <w:t xml:space="preserve">имальная </w:t>
            </w:r>
            <w:r w:rsidRPr="00A044DC">
              <w:rPr>
                <w:b/>
                <w:bCs/>
                <w:sz w:val="22"/>
                <w:szCs w:val="22"/>
              </w:rPr>
              <w:t xml:space="preserve"> партия заказа</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 xml:space="preserve">Предельная цена за единицу </w:t>
            </w:r>
            <w:r>
              <w:rPr>
                <w:b/>
                <w:bCs/>
                <w:sz w:val="22"/>
                <w:szCs w:val="22"/>
              </w:rPr>
              <w:t>Товара</w:t>
            </w:r>
            <w:r w:rsidRPr="00B535F2">
              <w:rPr>
                <w:b/>
                <w:bCs/>
                <w:sz w:val="22"/>
                <w:szCs w:val="22"/>
              </w:rPr>
              <w:t xml:space="preserve"> без НДС,  рубли РФ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Предельная цена за единицу Товара</w:t>
            </w:r>
            <w:r>
              <w:rPr>
                <w:b/>
                <w:bCs/>
                <w:sz w:val="22"/>
                <w:szCs w:val="22"/>
              </w:rPr>
              <w:t>,</w:t>
            </w:r>
            <w:r w:rsidRPr="00B535F2">
              <w:rPr>
                <w:b/>
                <w:bCs/>
                <w:sz w:val="22"/>
                <w:szCs w:val="22"/>
              </w:rPr>
              <w:t xml:space="preserve"> в том числе НДС (по ставке18 %), в рублях РФ</w:t>
            </w:r>
          </w:p>
        </w:tc>
      </w:tr>
      <w:tr w:rsidR="00F20059" w:rsidRPr="00B535F2" w:rsidTr="00F20059">
        <w:trPr>
          <w:trHeight w:val="28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1</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2</w:t>
            </w:r>
          </w:p>
        </w:tc>
        <w:tc>
          <w:tcPr>
            <w:tcW w:w="1796" w:type="dxa"/>
            <w:tcBorders>
              <w:top w:val="single" w:sz="4" w:space="0" w:color="auto"/>
              <w:left w:val="single" w:sz="4" w:space="0" w:color="auto"/>
              <w:bottom w:val="single" w:sz="4" w:space="0" w:color="auto"/>
              <w:right w:val="single" w:sz="4" w:space="0" w:color="auto"/>
            </w:tcBorders>
          </w:tcPr>
          <w:p w:rsidR="00F20059" w:rsidRPr="00B535F2" w:rsidRDefault="00F20059" w:rsidP="00B535F2">
            <w:pPr>
              <w:jc w:val="center"/>
              <w:rPr>
                <w:b/>
                <w:bCs/>
                <w:sz w:val="22"/>
                <w:szCs w:val="22"/>
              </w:rPr>
            </w:pP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4</w:t>
            </w:r>
          </w:p>
        </w:tc>
        <w:tc>
          <w:tcPr>
            <w:tcW w:w="1660" w:type="dxa"/>
            <w:tcBorders>
              <w:top w:val="single" w:sz="4" w:space="0" w:color="auto"/>
              <w:left w:val="single" w:sz="4" w:space="0" w:color="auto"/>
              <w:bottom w:val="single" w:sz="4" w:space="0" w:color="auto"/>
              <w:right w:val="single" w:sz="4" w:space="0" w:color="auto"/>
            </w:tcBorders>
          </w:tcPr>
          <w:p w:rsidR="00F20059" w:rsidRPr="00B535F2" w:rsidRDefault="00F20059" w:rsidP="00B535F2">
            <w:pPr>
              <w:jc w:val="center"/>
              <w:rPr>
                <w:b/>
                <w:bCs/>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B535F2">
            <w:pPr>
              <w:jc w:val="center"/>
              <w:rPr>
                <w:b/>
                <w:bCs/>
                <w:sz w:val="22"/>
                <w:szCs w:val="22"/>
              </w:rPr>
            </w:pPr>
            <w:r w:rsidRPr="00B535F2">
              <w:rPr>
                <w:b/>
                <w:bCs/>
                <w:sz w:val="22"/>
                <w:szCs w:val="22"/>
              </w:rPr>
              <w:t>6</w:t>
            </w:r>
          </w:p>
        </w:tc>
      </w:tr>
      <w:tr w:rsidR="00F20059" w:rsidRPr="00832C1E" w:rsidTr="00F20059">
        <w:trPr>
          <w:trHeight w:val="37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5F68AF">
            <w:pPr>
              <w:jc w:val="center"/>
            </w:pPr>
            <w:r w:rsidRPr="00B535F2">
              <w:t>1</w:t>
            </w:r>
          </w:p>
        </w:tc>
        <w:tc>
          <w:tcPr>
            <w:tcW w:w="2498"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защитная пластмассовая МПЗ</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20059"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 xml:space="preserve">Защитная пластмассовая муфта. Для дополнительной защиты муфт типа МТОК. Для использования в котлованах, в открытых сухих грунтах: песчаных и глинистых.     </w:t>
            </w:r>
            <w:r w:rsidRPr="00765A06">
              <w:rPr>
                <w:sz w:val="22"/>
                <w:szCs w:val="22"/>
              </w:rPr>
              <w:br/>
              <w:t>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1491,18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1759,59</w:t>
            </w:r>
          </w:p>
        </w:tc>
      </w:tr>
      <w:tr w:rsidR="00F20059" w:rsidRPr="00832C1E" w:rsidTr="00F20059">
        <w:trPr>
          <w:trHeight w:val="37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5F68AF">
            <w:pPr>
              <w:jc w:val="center"/>
            </w:pPr>
            <w:r w:rsidRPr="00B535F2">
              <w:t>2</w:t>
            </w:r>
          </w:p>
        </w:tc>
        <w:tc>
          <w:tcPr>
            <w:tcW w:w="2498"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МТОК-Г3/216-1КТ3645-К</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20059"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Внутризоновая тупиковая муфта. Для монтажа городских и подвесных оптических кабелей как с бронёй из гофрированной стальной ленты, так и без брони. Способ герметизации кожуха с оголовником механический, с применением пластмассового хомута. Конструкция корпуса должна позволять крепить ЦСЭ и периферийные силовые элементы сращиваемых ОК Максимальное число соединяемых ОВ - 216. Максимальным число вводимых ОК - 7.                                                                                           Требования: Соответств</w:t>
            </w:r>
            <w:r>
              <w:rPr>
                <w:sz w:val="22"/>
                <w:szCs w:val="22"/>
              </w:rPr>
              <w:t xml:space="preserve">ие </w:t>
            </w:r>
            <w:r w:rsidRPr="00765A06">
              <w:rPr>
                <w:sz w:val="22"/>
                <w:szCs w:val="22"/>
              </w:rPr>
              <w:t>"Правилам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2923,73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3450,00</w:t>
            </w:r>
          </w:p>
        </w:tc>
      </w:tr>
      <w:tr w:rsidR="00F20059" w:rsidRPr="00832C1E" w:rsidTr="00F20059">
        <w:trPr>
          <w:trHeight w:val="510"/>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059" w:rsidRPr="00B535F2" w:rsidRDefault="00F20059" w:rsidP="005F68AF">
            <w:pPr>
              <w:jc w:val="center"/>
            </w:pPr>
            <w:r w:rsidRPr="00B535F2">
              <w:t>3</w:t>
            </w:r>
          </w:p>
        </w:tc>
        <w:tc>
          <w:tcPr>
            <w:tcW w:w="2498"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МТОК-Б1/216-1КТ3645-К-44</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20059"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Магистральная тупиковая муфта. Для монтажа магистральных ОК с броней из стальных проволок. Максимальное число соединяемых ОВ - 216. Максимальным число вводимых ОК - 8. Герметизация кожуха с оголовником "горячим" способом, с применением термоусаживаемой трубки. Для использования в грунте, колодцах, помещениях ввода кабелей, в котлованах на берегах водоемов. 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4081,54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4816,22</w:t>
            </w:r>
          </w:p>
        </w:tc>
      </w:tr>
      <w:tr w:rsidR="00F20059" w:rsidRPr="00832C1E" w:rsidTr="00F20059">
        <w:trPr>
          <w:trHeight w:val="375"/>
        </w:trPr>
        <w:tc>
          <w:tcPr>
            <w:tcW w:w="531" w:type="dxa"/>
            <w:gridSpan w:val="2"/>
            <w:tcBorders>
              <w:top w:val="nil"/>
              <w:left w:val="single" w:sz="8" w:space="0" w:color="auto"/>
              <w:bottom w:val="single" w:sz="4" w:space="0" w:color="auto"/>
              <w:right w:val="nil"/>
            </w:tcBorders>
            <w:shd w:val="clear" w:color="auto" w:fill="auto"/>
            <w:vAlign w:val="center"/>
            <w:hideMark/>
          </w:tcPr>
          <w:p w:rsidR="00F20059" w:rsidRPr="00B535F2" w:rsidRDefault="00F20059" w:rsidP="005F68AF">
            <w:pPr>
              <w:jc w:val="center"/>
            </w:pPr>
            <w:r w:rsidRPr="00B535F2">
              <w:t>4</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МТОК-Л6/Б-8SC</w:t>
            </w:r>
          </w:p>
        </w:tc>
        <w:tc>
          <w:tcPr>
            <w:tcW w:w="1796" w:type="dxa"/>
            <w:tcBorders>
              <w:top w:val="single" w:sz="4" w:space="0" w:color="auto"/>
              <w:left w:val="nil"/>
              <w:bottom w:val="single" w:sz="4" w:space="0" w:color="auto"/>
              <w:right w:val="nil"/>
            </w:tcBorders>
          </w:tcPr>
          <w:p w:rsidR="00F20059" w:rsidRPr="00765A06" w:rsidRDefault="00F20059"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nil"/>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Малогабаритная муфта МТОК-Л6 предназначена для монтажа городских и подвесных оптических кабелей как с броней из гофрированной стальной ленты, так и без брони. Способ герметизации кожуха с оголовником механический, с применением пластмассового хомута. Муфта оснащена ступенчатыми патрубками, узкие участки которых предназначены специально для ввода тонких кабелей. Конструкция МТОК-Л6 позволяет крепить ЦСЭ и периферийные силовые элементы сращиваемых ОК. Муфта имеет: 2 круглых патрубка с внутренним диаметром 20 мм, 2 круглых патрубка 16 мм и один овальный патрубок. Муфта оснащается пластмассовым универсальным кронштейном, на котором можно установить до 3-х кассет типа КТ, две сверху и одну снизу кронштейна. В случае, если с нижней стороны к кронштейну прикрепляется бухта запаса модулей или транзитная петля, количество кассет на кронштейне может быть не более двух. В комплект муфты МТОК-Л6 входит металлический кронштейн для установки муфты на вертикальные поверхности или опоры с помощью монтажной ленты.</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2467,80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2912,00</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hideMark/>
          </w:tcPr>
          <w:p w:rsidR="00F20059" w:rsidRPr="00B535F2" w:rsidRDefault="00F20059" w:rsidP="005F68AF">
            <w:pPr>
              <w:jc w:val="center"/>
            </w:pPr>
            <w:r w:rsidRPr="00B535F2">
              <w:t>5</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МТОК-Л7/48-1КС1645-К</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Малогабаритная оптическая муфта. Муфта обеспечивает ввод через круглые патрубки до 4 отдельных кабелей от 5 до 22 мм.  использованием только термоусаживаемых трубок, входящих в комплект муфты. Из линейки муфт МТОК, Л7 самая невысокая, всего 324 мм.</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1132,30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1336,11</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6</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МТОК-М6/108-1КТ3645-К-44</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Малогабаритная магистральная муфта МТОК-М6 с механической герметизацией корпуса предназначена для установки в помещениях ввода кабелей, в колодцах, коллекторах, котлованах. Для ввода ОК используются комплекты №4 и №5, обеспечивающие надежную фиксацию проволочной брони ОК и продольную герметизацию кабелей «холодным» способом. В муфте устанавливается до 4-х кассет типа КТ.</w:t>
            </w:r>
            <w:r w:rsidRPr="00765A06">
              <w:rPr>
                <w:sz w:val="22"/>
                <w:szCs w:val="22"/>
              </w:rPr>
              <w:br/>
              <w:t>Муфта может использоваться в качестве прямой или разветвительной.</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2850,00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3363,00</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7</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МТОК-Г3/Б-1КТ3645-К-8SC</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Муфта кластерная предназначена для оптических сетей доступа (FTTH) в малоэтажном секторе (сельская местность, коттеджные поселки и т.п.). Муфта используется для ответвления из распределительного кабеля волокон, обслуживающих группу абонентов (кластер). Для удобства работы абонентских служб оператора муфта снабжена миникроссом емкостью до 8 адаптеров SC. Конструкция муфты предусматривает возможность установки пассивных устройств обработки оптического сигнала (PLC разветвителей). Может устанавливаться в колодцах кабельной канализации, в технических этажах зданий, в наземных или подвесных шкафах, на опорах осветительной сети.</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3472,34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4097,36</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8</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МТОК-Л6/108-1КТ3645-К</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Внутризоновая тупиковая муфта для монтажа ОК в городской канализации, подвалах, чердаках, опорах, а также в ЗПТ. Максимальное число соединяемых ОВ - 108. Максимальным число вводимых ОК - 5. Способ герметизации кожуха с оголовником механический, с применением пластмассового хомута. Требования: Соответств</w:t>
            </w:r>
            <w:r>
              <w:rPr>
                <w:sz w:val="22"/>
                <w:szCs w:val="22"/>
              </w:rPr>
              <w:t>ие</w:t>
            </w:r>
            <w:r w:rsidRPr="00765A06">
              <w:rPr>
                <w:sz w:val="22"/>
                <w:szCs w:val="22"/>
              </w:rPr>
              <w:t xml:space="preserve">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2113,06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2493,41</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9</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МТОК-В2/216-1КТ3645-К-44</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 xml:space="preserve">Тупиковая транзитная муфта МТОК-В2 предназначена для монтажа любого подземного оптического кабеля, прокладываемого в грунтах всех категорий, а также подводных ОК, прокладываемых через реки, озера и болота. В муфте предусмотрен овальный ввод для транзитной петли оптических модулей без разрезания. Выкладка петли модулей осуществляется на лотке с противоположной стороны от кассет.   Кол-во сварных соединений  216. </w:t>
            </w:r>
            <w:r w:rsidRPr="00765A06">
              <w:rPr>
                <w:sz w:val="22"/>
                <w:szCs w:val="22"/>
              </w:rPr>
              <w:br/>
              <w:t xml:space="preserve">Тип кассет КТ-3645. </w:t>
            </w:r>
            <w:r w:rsidRPr="00765A06">
              <w:rPr>
                <w:sz w:val="22"/>
                <w:szCs w:val="22"/>
              </w:rPr>
              <w:br/>
              <w:t xml:space="preserve">Макс. кол-во кассет 6. </w:t>
            </w:r>
            <w:r w:rsidRPr="00765A06">
              <w:rPr>
                <w:sz w:val="22"/>
                <w:szCs w:val="22"/>
              </w:rPr>
              <w:br/>
              <w:t xml:space="preserve">Кол-во вводов:  </w:t>
            </w:r>
            <w:r w:rsidRPr="00765A06">
              <w:rPr>
                <w:sz w:val="22"/>
                <w:szCs w:val="22"/>
              </w:rPr>
              <w:br/>
              <w:t xml:space="preserve">- круглый, до 16 мм 4; </w:t>
            </w:r>
            <w:r w:rsidRPr="00765A06">
              <w:rPr>
                <w:sz w:val="22"/>
                <w:szCs w:val="22"/>
              </w:rPr>
              <w:br/>
              <w:t xml:space="preserve"> - овальный, до 10 мм/до 25 мм/транзит 4/2/1. </w:t>
            </w:r>
            <w:r w:rsidRPr="00765A06">
              <w:rPr>
                <w:sz w:val="22"/>
                <w:szCs w:val="22"/>
              </w:rPr>
              <w:br/>
              <w:t xml:space="preserve">Герметизация корпуса - Хомут </w:t>
            </w:r>
            <w:r w:rsidRPr="00765A06">
              <w:rPr>
                <w:sz w:val="22"/>
                <w:szCs w:val="22"/>
              </w:rPr>
              <w:br/>
              <w:t xml:space="preserve">Герметизация вводов Спецвводы </w:t>
            </w:r>
            <w:r w:rsidRPr="00765A06">
              <w:rPr>
                <w:sz w:val="22"/>
                <w:szCs w:val="22"/>
              </w:rPr>
              <w:br/>
              <w:t xml:space="preserve">Температура эксплуатации ºС  от -60 до +70  </w:t>
            </w:r>
            <w:r w:rsidRPr="00765A06">
              <w:rPr>
                <w:sz w:val="22"/>
                <w:szCs w:val="22"/>
              </w:rPr>
              <w:br/>
              <w:t xml:space="preserve">Габаритные размеры:  </w:t>
            </w:r>
            <w:r w:rsidRPr="00765A06">
              <w:rPr>
                <w:sz w:val="22"/>
                <w:szCs w:val="22"/>
              </w:rPr>
              <w:br/>
              <w:t xml:space="preserve"> - длина, мм  494  </w:t>
            </w:r>
            <w:r w:rsidRPr="00765A06">
              <w:rPr>
                <w:sz w:val="22"/>
                <w:szCs w:val="22"/>
              </w:rPr>
              <w:br/>
              <w:t xml:space="preserve">- диаметр, мм  215 </w:t>
            </w:r>
            <w:r w:rsidRPr="00765A06">
              <w:rPr>
                <w:sz w:val="22"/>
                <w:szCs w:val="22"/>
              </w:rPr>
              <w:br/>
              <w:t xml:space="preserve">Масса, кг  3,0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4562,79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5384,09</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10</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Муфта для кабелей связи МТОК-А1/216-1КТ3645-К-77</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Проволочная броня, транзит.</w:t>
            </w:r>
            <w:r>
              <w:rPr>
                <w:sz w:val="22"/>
                <w:szCs w:val="22"/>
              </w:rPr>
              <w:t xml:space="preserve"> </w:t>
            </w:r>
            <w:r w:rsidRPr="00765A06">
              <w:rPr>
                <w:sz w:val="22"/>
                <w:szCs w:val="22"/>
              </w:rPr>
              <w:t>Магистральная тупиковая муфта. Для монтажа магистральных ОК с броней из стальных проволок. Максимальное число соединяемых ОВ - 216. Максимальное число вводимых ОК - 3. Герметизация кожуха с оголовником горячим" способом, с применением термоусаживаемой трубки. Для использования в котлованах, колодцах, помещениях ввода кабелей, на дне неглубоких (до 10 м) водоемов, в котлованах на берегах водоемов.                                                               Требования: Соответствие "Правилам применения муфт для монтажа кабелей связи", утвержденным Приказом Мининформсвязи Российской Федерации от 10.04.2006 г. №40. Декларация о соответствии.</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4211,86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5425,68</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11</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 xml:space="preserve">Комплект для ввода оптоволоконного кабеля №9  </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 xml:space="preserve">Для ввода   самонесущего оптического кабеля или транзитной петли ОК с броней. В комплекте №9 для ввода ОК имеются средства для фиксации проволоки брони. Включает в себя: </w:t>
            </w:r>
            <w:r w:rsidRPr="00765A06">
              <w:rPr>
                <w:sz w:val="22"/>
                <w:szCs w:val="22"/>
              </w:rPr>
              <w:br/>
              <w:t>ТУТ 70/26 – 1 шт.</w:t>
            </w:r>
            <w:r>
              <w:rPr>
                <w:sz w:val="22"/>
                <w:szCs w:val="22"/>
              </w:rPr>
              <w:t xml:space="preserve"> </w:t>
            </w:r>
            <w:r w:rsidRPr="00765A06">
              <w:rPr>
                <w:sz w:val="22"/>
                <w:szCs w:val="22"/>
              </w:rPr>
              <w:t>Наконечник из 2-х обрез. половин – 1 шт.</w:t>
            </w:r>
            <w:r>
              <w:rPr>
                <w:sz w:val="22"/>
                <w:szCs w:val="22"/>
              </w:rPr>
              <w:t xml:space="preserve"> </w:t>
            </w:r>
            <w:r w:rsidRPr="00765A06">
              <w:rPr>
                <w:sz w:val="22"/>
                <w:szCs w:val="22"/>
              </w:rPr>
              <w:t>Шкурка шлиф. – 1 шт.</w:t>
            </w:r>
            <w:r w:rsidRPr="00765A06">
              <w:rPr>
                <w:sz w:val="22"/>
                <w:szCs w:val="22"/>
              </w:rPr>
              <w:br/>
              <w:t>Герметтик 2900R – 1 шт.VM скотч лента – 1 шт.</w:t>
            </w:r>
            <w:r>
              <w:rPr>
                <w:sz w:val="22"/>
                <w:szCs w:val="22"/>
              </w:rPr>
              <w:t xml:space="preserve"> </w:t>
            </w:r>
            <w:r w:rsidRPr="00765A06">
              <w:rPr>
                <w:sz w:val="22"/>
                <w:szCs w:val="22"/>
              </w:rPr>
              <w:t>Зажим разветвительный малый – 1 шт.</w:t>
            </w:r>
            <w:r>
              <w:rPr>
                <w:sz w:val="22"/>
                <w:szCs w:val="22"/>
              </w:rPr>
              <w:t xml:space="preserve"> </w:t>
            </w:r>
            <w:r w:rsidRPr="00765A06">
              <w:rPr>
                <w:sz w:val="22"/>
                <w:szCs w:val="22"/>
              </w:rPr>
              <w:t>Винт-саморез – 1 шт.Болты – 2 шт.</w:t>
            </w:r>
            <w:r>
              <w:rPr>
                <w:sz w:val="22"/>
                <w:szCs w:val="22"/>
              </w:rPr>
              <w:t xml:space="preserve"> </w:t>
            </w:r>
            <w:r w:rsidRPr="00765A06">
              <w:rPr>
                <w:sz w:val="22"/>
                <w:szCs w:val="22"/>
              </w:rPr>
              <w:t>Гайки – 2 шт.</w:t>
            </w:r>
            <w:r>
              <w:rPr>
                <w:sz w:val="22"/>
                <w:szCs w:val="22"/>
              </w:rPr>
              <w:t xml:space="preserve"> </w:t>
            </w:r>
            <w:r w:rsidRPr="00765A06">
              <w:rPr>
                <w:sz w:val="22"/>
                <w:szCs w:val="22"/>
              </w:rPr>
              <w:t>Планка – 1 шт.</w:t>
            </w:r>
            <w:r>
              <w:rPr>
                <w:sz w:val="22"/>
                <w:szCs w:val="22"/>
              </w:rPr>
              <w:t xml:space="preserve"> </w:t>
            </w:r>
            <w:r w:rsidRPr="00765A06">
              <w:rPr>
                <w:sz w:val="22"/>
                <w:szCs w:val="22"/>
              </w:rPr>
              <w:t>Скоба – 1 шт.</w:t>
            </w:r>
            <w:r>
              <w:rPr>
                <w:sz w:val="22"/>
                <w:szCs w:val="22"/>
              </w:rPr>
              <w:t xml:space="preserve"> </w:t>
            </w:r>
            <w:r w:rsidRPr="00765A06">
              <w:rPr>
                <w:sz w:val="22"/>
                <w:szCs w:val="22"/>
              </w:rPr>
              <w:t>Требования: Соответствие "Правилам применения муфт для монтажа кабелей связи", утвержденным Приказом Мининфомсвязи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565,89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667,75</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12</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Комплект кассеты КT-3645</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Кассета КТ-3645 является базовой для оптических муфт типов МТОК-А1, Б1, В2, В3, Г3. Эта кассета используется также в оптических кроссах. Она предназначена для укладки до 36-ти сростков с технологическими запасами ОВ. Ложементы для гильз КДЗС-4525 встроены в корпус кассеты.</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265,37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313,14</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13</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 xml:space="preserve">Комплект для ввода оптоволоконного кабеля №6 </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Предназначен для ввода в овальный патрубок “транзитной” петли ОК без крепления силовых элементов или же для ввода двух отдельных ОК. Для МТОК-Б1, В3, Г3, К6, Л6,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компл.</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530,22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625,66</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14</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 xml:space="preserve">Комплект для ввода оптоволоконного кабеля №7 </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Для ОК с броней из стальных проволок. Для МТОК-А1.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компл.</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1058,39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1248,90</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15</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 xml:space="preserve">Комплект для ввода оптоволоконного кабеля №3 </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Для ОК без брони. Для подвесных самонесущих ОК с повивом из синтетических нитей. Для МТОК-Б1, В3, К6,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компл.</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339,26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400,33</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16</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 xml:space="preserve">Комплект для ввода оптоволоконного кабеля №4 </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Для ОК с броней из стальных проволок, гофрированной стальной ленты или стеклопрутков. Для МТОК-Б1, В2, В3, К6, М6, ББ. 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компл.</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711,86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840,00</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17</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Комплект для ввода оптоволоконного кабеля №11</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Комплект №11 для вывода до 4 проводов ГПП МТОК.</w:t>
            </w:r>
            <w:r>
              <w:rPr>
                <w:sz w:val="22"/>
                <w:szCs w:val="22"/>
              </w:rPr>
              <w:t xml:space="preserve"> </w:t>
            </w:r>
            <w:r w:rsidRPr="00765A06">
              <w:rPr>
                <w:sz w:val="22"/>
                <w:szCs w:val="22"/>
              </w:rPr>
              <w:t>Содержит: ТУТ 70/26- 1 шт, ТУТ 25/8 -4 шт. Корпус-1 шт.</w:t>
            </w:r>
            <w:r>
              <w:rPr>
                <w:sz w:val="22"/>
                <w:szCs w:val="22"/>
              </w:rPr>
              <w:t xml:space="preserve"> </w:t>
            </w:r>
            <w:r w:rsidRPr="00765A06">
              <w:rPr>
                <w:sz w:val="22"/>
                <w:szCs w:val="22"/>
              </w:rPr>
              <w:t>Оголовник - 1 шт.</w:t>
            </w:r>
            <w:r>
              <w:rPr>
                <w:sz w:val="22"/>
                <w:szCs w:val="22"/>
              </w:rPr>
              <w:t xml:space="preserve"> </w:t>
            </w:r>
            <w:r w:rsidRPr="00765A06">
              <w:rPr>
                <w:sz w:val="22"/>
                <w:szCs w:val="22"/>
              </w:rPr>
              <w:t>Шкурку шлифовальную - 1 шт.</w:t>
            </w:r>
            <w:r>
              <w:rPr>
                <w:sz w:val="22"/>
                <w:szCs w:val="22"/>
              </w:rPr>
              <w:t xml:space="preserve"> </w:t>
            </w:r>
            <w:r w:rsidRPr="00765A06">
              <w:rPr>
                <w:sz w:val="22"/>
                <w:szCs w:val="22"/>
              </w:rPr>
              <w:t>Требования: Соответствие "Правилам применения муфт для монтажа кабелей связи", утвержденным Приказом Мининформсвязи Российской Федерации от 10.04.2006 г. №40.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компл.</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258,88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305,48</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18</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Комплект для ремонта муфт МТОК-A1</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Комплект для ремонта муфты МТОК-А1, Б1 обеспечивает повторную герметизацию корпуса муфты после её вскрытия в процессе аварийно-восстановительных работ.</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555,09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655,01</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19</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Комплект для ремонта муфт МОГ-С</w:t>
            </w:r>
          </w:p>
        </w:tc>
        <w:tc>
          <w:tcPr>
            <w:tcW w:w="1796" w:type="dxa"/>
            <w:tcBorders>
              <w:top w:val="single" w:sz="4" w:space="0" w:color="auto"/>
              <w:left w:val="single" w:sz="4" w:space="0" w:color="auto"/>
              <w:bottom w:val="single" w:sz="4" w:space="0" w:color="auto"/>
              <w:right w:val="single" w:sz="4" w:space="0" w:color="auto"/>
            </w:tcBorders>
          </w:tcPr>
          <w:p w:rsidR="00F20059" w:rsidRPr="00765A06"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765A06" w:rsidRDefault="00F20059" w:rsidP="005F68AF">
            <w:pPr>
              <w:rPr>
                <w:sz w:val="22"/>
                <w:szCs w:val="22"/>
              </w:rPr>
            </w:pPr>
            <w:r w:rsidRPr="00765A06">
              <w:rPr>
                <w:sz w:val="22"/>
                <w:szCs w:val="22"/>
              </w:rPr>
              <w:t>Комплект предназначен для повторной герметизации корпусов муфт МОГ-С и МОГ-У после вскрытия.</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1C376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856,43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Default="00F20059" w:rsidP="005F68AF">
            <w:pPr>
              <w:jc w:val="right"/>
              <w:rPr>
                <w:sz w:val="22"/>
                <w:szCs w:val="22"/>
              </w:rPr>
            </w:pPr>
            <w:r>
              <w:rPr>
                <w:sz w:val="22"/>
                <w:szCs w:val="22"/>
              </w:rPr>
              <w:t>1010,59</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Pr="00B535F2" w:rsidRDefault="00F20059" w:rsidP="005F68AF">
            <w:pPr>
              <w:jc w:val="center"/>
            </w:pPr>
            <w:r>
              <w:t>20</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Гильза кабельная КДЗС-60</w:t>
            </w:r>
          </w:p>
        </w:tc>
        <w:tc>
          <w:tcPr>
            <w:tcW w:w="1796" w:type="dxa"/>
            <w:tcBorders>
              <w:top w:val="single" w:sz="4" w:space="0" w:color="auto"/>
              <w:left w:val="single" w:sz="4" w:space="0" w:color="auto"/>
              <w:bottom w:val="single" w:sz="4" w:space="0" w:color="auto"/>
              <w:right w:val="single" w:sz="4" w:space="0" w:color="auto"/>
            </w:tcBorders>
          </w:tcPr>
          <w:p w:rsidR="00F20059" w:rsidRPr="008D6C7F"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rPr>
                <w:sz w:val="22"/>
                <w:szCs w:val="22"/>
              </w:rPr>
            </w:pPr>
            <w:r w:rsidRPr="008D6C7F">
              <w:rPr>
                <w:sz w:val="22"/>
                <w:szCs w:val="22"/>
              </w:rPr>
              <w:t>Предназначены для защиты сварных соединений оптических волокон (ОВ). Длина - 60мм.</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8D6C7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jc w:val="right"/>
              <w:rPr>
                <w:sz w:val="22"/>
                <w:szCs w:val="22"/>
              </w:rPr>
            </w:pPr>
            <w:r w:rsidRPr="008D6C7F">
              <w:rPr>
                <w:sz w:val="22"/>
                <w:szCs w:val="22"/>
              </w:rPr>
              <w:t>2,59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jc w:val="right"/>
              <w:rPr>
                <w:sz w:val="22"/>
                <w:szCs w:val="22"/>
              </w:rPr>
            </w:pPr>
            <w:r w:rsidRPr="008D6C7F">
              <w:rPr>
                <w:sz w:val="22"/>
                <w:szCs w:val="22"/>
              </w:rPr>
              <w:t>3,06</w:t>
            </w:r>
          </w:p>
        </w:tc>
      </w:tr>
      <w:tr w:rsidR="00F20059" w:rsidRPr="00832C1E" w:rsidTr="00F20059">
        <w:trPr>
          <w:trHeight w:val="510"/>
        </w:trPr>
        <w:tc>
          <w:tcPr>
            <w:tcW w:w="531" w:type="dxa"/>
            <w:gridSpan w:val="2"/>
            <w:tcBorders>
              <w:top w:val="nil"/>
              <w:left w:val="single" w:sz="8" w:space="0" w:color="auto"/>
              <w:bottom w:val="single" w:sz="4" w:space="0" w:color="auto"/>
              <w:right w:val="nil"/>
            </w:tcBorders>
            <w:shd w:val="clear" w:color="auto" w:fill="auto"/>
            <w:vAlign w:val="center"/>
          </w:tcPr>
          <w:p w:rsidR="00F20059" w:rsidRDefault="00F20059" w:rsidP="005F68AF">
            <w:pPr>
              <w:jc w:val="center"/>
            </w:pPr>
            <w:r>
              <w:t>21</w:t>
            </w:r>
          </w:p>
        </w:tc>
        <w:tc>
          <w:tcPr>
            <w:tcW w:w="2498" w:type="dxa"/>
            <w:tcBorders>
              <w:top w:val="nil"/>
              <w:left w:val="single" w:sz="4" w:space="0" w:color="auto"/>
              <w:bottom w:val="single" w:sz="4" w:space="0" w:color="auto"/>
              <w:right w:val="single" w:sz="4" w:space="0" w:color="auto"/>
            </w:tcBorders>
            <w:shd w:val="clear" w:color="auto" w:fill="auto"/>
          </w:tcPr>
          <w:p w:rsidR="00F20059" w:rsidRPr="00765A06" w:rsidRDefault="00F20059" w:rsidP="005F68AF">
            <w:pPr>
              <w:rPr>
                <w:color w:val="000000"/>
                <w:sz w:val="22"/>
                <w:szCs w:val="22"/>
              </w:rPr>
            </w:pPr>
            <w:r w:rsidRPr="00765A06">
              <w:rPr>
                <w:color w:val="000000"/>
                <w:sz w:val="22"/>
                <w:szCs w:val="22"/>
              </w:rPr>
              <w:t>Гильза кабельная термоусаживаемая КДЗС-40</w:t>
            </w:r>
          </w:p>
        </w:tc>
        <w:tc>
          <w:tcPr>
            <w:tcW w:w="1796" w:type="dxa"/>
            <w:tcBorders>
              <w:top w:val="single" w:sz="4" w:space="0" w:color="auto"/>
              <w:left w:val="single" w:sz="4" w:space="0" w:color="auto"/>
              <w:bottom w:val="single" w:sz="4" w:space="0" w:color="auto"/>
              <w:right w:val="single" w:sz="4" w:space="0" w:color="auto"/>
            </w:tcBorders>
          </w:tcPr>
          <w:p w:rsidR="00F20059" w:rsidRPr="008D6C7F" w:rsidRDefault="00FD3DD2" w:rsidP="005F68AF">
            <w:pPr>
              <w:rPr>
                <w:sz w:val="22"/>
                <w:szCs w:val="22"/>
              </w:rPr>
            </w:pPr>
            <w:r>
              <w:rPr>
                <w:color w:val="000000"/>
                <w:sz w:val="22"/>
                <w:szCs w:val="22"/>
              </w:rPr>
              <w:t>ЗАО «Стройдеталь», либо эквивалент</w:t>
            </w:r>
          </w:p>
        </w:tc>
        <w:tc>
          <w:tcPr>
            <w:tcW w:w="4352"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rPr>
                <w:sz w:val="22"/>
                <w:szCs w:val="22"/>
              </w:rPr>
            </w:pPr>
            <w:r w:rsidRPr="008D6C7F">
              <w:rPr>
                <w:sz w:val="22"/>
                <w:szCs w:val="22"/>
              </w:rPr>
              <w:t>Предназначены для защиты сварных соединений оптических волокон (ОВ). Длина - 40мм.</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059" w:rsidRPr="008D6C7F" w:rsidRDefault="00F20059" w:rsidP="005F68AF">
            <w:pPr>
              <w:jc w:val="center"/>
              <w:rPr>
                <w:color w:val="000000"/>
                <w:sz w:val="22"/>
                <w:szCs w:val="22"/>
              </w:rPr>
            </w:pPr>
            <w:r>
              <w:rPr>
                <w:color w:val="000000"/>
                <w:sz w:val="22"/>
                <w:szCs w:val="22"/>
              </w:rPr>
              <w:t>шт.</w:t>
            </w:r>
          </w:p>
        </w:tc>
        <w:tc>
          <w:tcPr>
            <w:tcW w:w="1660" w:type="dxa"/>
            <w:tcBorders>
              <w:top w:val="single" w:sz="4" w:space="0" w:color="auto"/>
              <w:left w:val="single" w:sz="4" w:space="0" w:color="auto"/>
              <w:bottom w:val="single" w:sz="4" w:space="0" w:color="auto"/>
              <w:right w:val="single" w:sz="4" w:space="0" w:color="auto"/>
            </w:tcBorders>
          </w:tcPr>
          <w:p w:rsidR="00F20059" w:rsidRPr="000377D8" w:rsidRDefault="00F20059" w:rsidP="005F68AF">
            <w:pPr>
              <w:jc w:val="center"/>
              <w:rPr>
                <w:color w:val="00000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jc w:val="right"/>
              <w:rPr>
                <w:sz w:val="22"/>
                <w:szCs w:val="22"/>
              </w:rPr>
            </w:pPr>
            <w:r w:rsidRPr="008D6C7F">
              <w:rPr>
                <w:sz w:val="22"/>
                <w:szCs w:val="22"/>
              </w:rPr>
              <w:t>2,59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0059" w:rsidRPr="008D6C7F" w:rsidRDefault="00F20059" w:rsidP="005F68AF">
            <w:pPr>
              <w:jc w:val="right"/>
              <w:rPr>
                <w:sz w:val="22"/>
                <w:szCs w:val="22"/>
              </w:rPr>
            </w:pPr>
            <w:r w:rsidRPr="008D6C7F">
              <w:rPr>
                <w:sz w:val="22"/>
                <w:szCs w:val="22"/>
              </w:rPr>
              <w:t>3,06</w:t>
            </w:r>
          </w:p>
        </w:tc>
      </w:tr>
      <w:tr w:rsidR="00F20059" w:rsidRPr="00B535F2" w:rsidTr="00F20059">
        <w:trPr>
          <w:trHeight w:val="375"/>
        </w:trPr>
        <w:tc>
          <w:tcPr>
            <w:tcW w:w="531" w:type="dxa"/>
            <w:gridSpan w:val="2"/>
            <w:tcBorders>
              <w:top w:val="nil"/>
              <w:left w:val="single" w:sz="8" w:space="0" w:color="auto"/>
              <w:bottom w:val="single" w:sz="8" w:space="0" w:color="auto"/>
              <w:right w:val="nil"/>
            </w:tcBorders>
            <w:shd w:val="clear" w:color="auto" w:fill="auto"/>
            <w:vAlign w:val="center"/>
            <w:hideMark/>
          </w:tcPr>
          <w:p w:rsidR="00F20059" w:rsidRPr="00B535F2" w:rsidRDefault="00F20059" w:rsidP="00B535F2">
            <w:r w:rsidRPr="00B535F2">
              <w:t> </w:t>
            </w:r>
          </w:p>
        </w:tc>
        <w:tc>
          <w:tcPr>
            <w:tcW w:w="2498" w:type="dxa"/>
            <w:tcBorders>
              <w:top w:val="single" w:sz="4" w:space="0" w:color="auto"/>
              <w:left w:val="nil"/>
              <w:bottom w:val="single" w:sz="8" w:space="0" w:color="auto"/>
              <w:right w:val="nil"/>
            </w:tcBorders>
            <w:shd w:val="clear" w:color="auto" w:fill="auto"/>
            <w:vAlign w:val="center"/>
            <w:hideMark/>
          </w:tcPr>
          <w:p w:rsidR="00F20059" w:rsidRPr="00B535F2" w:rsidRDefault="00F20059" w:rsidP="00B535F2">
            <w:r w:rsidRPr="00B535F2">
              <w:t> </w:t>
            </w:r>
          </w:p>
        </w:tc>
        <w:tc>
          <w:tcPr>
            <w:tcW w:w="1796" w:type="dxa"/>
            <w:tcBorders>
              <w:top w:val="single" w:sz="4" w:space="0" w:color="auto"/>
              <w:left w:val="nil"/>
              <w:bottom w:val="single" w:sz="8" w:space="0" w:color="auto"/>
              <w:right w:val="nil"/>
            </w:tcBorders>
          </w:tcPr>
          <w:p w:rsidR="00F20059" w:rsidRPr="00B535F2" w:rsidRDefault="00F20059" w:rsidP="00B535F2"/>
        </w:tc>
        <w:tc>
          <w:tcPr>
            <w:tcW w:w="4352" w:type="dxa"/>
            <w:tcBorders>
              <w:top w:val="single" w:sz="4" w:space="0" w:color="auto"/>
              <w:left w:val="nil"/>
              <w:bottom w:val="single" w:sz="8" w:space="0" w:color="auto"/>
              <w:right w:val="nil"/>
            </w:tcBorders>
            <w:shd w:val="clear" w:color="auto" w:fill="auto"/>
            <w:vAlign w:val="center"/>
            <w:hideMark/>
          </w:tcPr>
          <w:p w:rsidR="00F20059" w:rsidRPr="00B535F2" w:rsidRDefault="00F20059" w:rsidP="00B535F2">
            <w:r w:rsidRPr="00B535F2">
              <w:t> </w:t>
            </w:r>
          </w:p>
        </w:tc>
        <w:tc>
          <w:tcPr>
            <w:tcW w:w="855" w:type="dxa"/>
            <w:tcBorders>
              <w:top w:val="single" w:sz="4" w:space="0" w:color="auto"/>
              <w:left w:val="nil"/>
              <w:bottom w:val="single" w:sz="8" w:space="0" w:color="auto"/>
              <w:right w:val="nil"/>
            </w:tcBorders>
            <w:shd w:val="clear" w:color="auto" w:fill="auto"/>
            <w:vAlign w:val="center"/>
            <w:hideMark/>
          </w:tcPr>
          <w:p w:rsidR="00F20059" w:rsidRPr="00B535F2" w:rsidRDefault="00F20059" w:rsidP="00B535F2">
            <w:r w:rsidRPr="00B535F2">
              <w:t> </w:t>
            </w:r>
          </w:p>
        </w:tc>
        <w:tc>
          <w:tcPr>
            <w:tcW w:w="1660" w:type="dxa"/>
            <w:tcBorders>
              <w:top w:val="nil"/>
              <w:left w:val="single" w:sz="4" w:space="0" w:color="auto"/>
              <w:bottom w:val="single" w:sz="8" w:space="0" w:color="auto"/>
              <w:right w:val="single" w:sz="4" w:space="0" w:color="auto"/>
            </w:tcBorders>
          </w:tcPr>
          <w:p w:rsidR="00F20059" w:rsidRPr="00B535F2" w:rsidRDefault="00F20059" w:rsidP="00B535F2">
            <w:pPr>
              <w:jc w:val="right"/>
            </w:pPr>
          </w:p>
        </w:tc>
        <w:tc>
          <w:tcPr>
            <w:tcW w:w="1638" w:type="dxa"/>
            <w:tcBorders>
              <w:top w:val="nil"/>
              <w:left w:val="single" w:sz="4" w:space="0" w:color="auto"/>
              <w:bottom w:val="single" w:sz="8" w:space="0" w:color="auto"/>
              <w:right w:val="single" w:sz="4" w:space="0" w:color="auto"/>
            </w:tcBorders>
            <w:shd w:val="clear" w:color="auto" w:fill="auto"/>
            <w:vAlign w:val="center"/>
            <w:hideMark/>
          </w:tcPr>
          <w:p w:rsidR="00F20059" w:rsidRPr="00B535F2" w:rsidRDefault="00F20059" w:rsidP="00B535F2">
            <w:pPr>
              <w:jc w:val="right"/>
            </w:pPr>
            <w:r w:rsidRPr="00B535F2">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F20059" w:rsidRPr="00B535F2" w:rsidRDefault="00F20059" w:rsidP="00B535F2">
            <w:pPr>
              <w:jc w:val="right"/>
              <w:rPr>
                <w:b/>
                <w:bCs/>
              </w:rPr>
            </w:pPr>
            <w:r w:rsidRPr="00B535F2">
              <w:rPr>
                <w:b/>
                <w:bCs/>
              </w:rPr>
              <w:t> </w:t>
            </w:r>
          </w:p>
        </w:tc>
      </w:tr>
      <w:tr w:rsidR="00FD3DD2" w:rsidRPr="00B535F2" w:rsidTr="001A274C">
        <w:trPr>
          <w:trHeight w:val="315"/>
        </w:trPr>
        <w:tc>
          <w:tcPr>
            <w:tcW w:w="289" w:type="dxa"/>
            <w:tcBorders>
              <w:top w:val="single" w:sz="8" w:space="0" w:color="auto"/>
              <w:left w:val="single" w:sz="8" w:space="0" w:color="auto"/>
              <w:bottom w:val="single" w:sz="4" w:space="0" w:color="auto"/>
              <w:right w:val="single" w:sz="8" w:space="0" w:color="000000"/>
            </w:tcBorders>
          </w:tcPr>
          <w:p w:rsidR="00FD3DD2" w:rsidRPr="001C376F" w:rsidRDefault="00FD3DD2" w:rsidP="00B535F2">
            <w:pPr>
              <w:rPr>
                <w:sz w:val="22"/>
                <w:szCs w:val="22"/>
              </w:rPr>
            </w:pPr>
          </w:p>
        </w:tc>
        <w:tc>
          <w:tcPr>
            <w:tcW w:w="14884" w:type="dxa"/>
            <w:gridSpan w:val="8"/>
            <w:tcBorders>
              <w:top w:val="single" w:sz="8" w:space="0" w:color="auto"/>
              <w:left w:val="single" w:sz="8" w:space="0" w:color="auto"/>
              <w:bottom w:val="single" w:sz="4" w:space="0" w:color="auto"/>
              <w:right w:val="single" w:sz="8" w:space="0" w:color="000000"/>
            </w:tcBorders>
          </w:tcPr>
          <w:p w:rsidR="00FD3DD2" w:rsidRPr="00B535F2" w:rsidRDefault="00FD3DD2" w:rsidP="00B535F2">
            <w:r w:rsidRPr="001C376F">
              <w:rPr>
                <w:sz w:val="22"/>
                <w:szCs w:val="22"/>
              </w:rPr>
              <w:t xml:space="preserve">Предельная стоимость договора составляет  </w:t>
            </w:r>
            <w:r w:rsidRPr="008D6C7F">
              <w:rPr>
                <w:iCs/>
              </w:rPr>
              <w:t xml:space="preserve">2 383 548,29 </w:t>
            </w:r>
            <w:r w:rsidRPr="008D6C7F">
              <w:rPr>
                <w:iCs/>
                <w:sz w:val="22"/>
                <w:szCs w:val="22"/>
              </w:rPr>
              <w:t xml:space="preserve">рублей, в том числе сумма НДС (18%) </w:t>
            </w:r>
            <w:r w:rsidRPr="008D6C7F">
              <w:rPr>
                <w:iCs/>
              </w:rPr>
              <w:t xml:space="preserve">363 592,11  </w:t>
            </w:r>
            <w:r w:rsidRPr="008D6C7F">
              <w:rPr>
                <w:iCs/>
                <w:sz w:val="22"/>
                <w:szCs w:val="22"/>
              </w:rPr>
              <w:t>рубля.</w:t>
            </w:r>
          </w:p>
        </w:tc>
      </w:tr>
      <w:tr w:rsidR="00FD3DD2" w:rsidRPr="00B535F2" w:rsidTr="009B5007">
        <w:trPr>
          <w:trHeight w:val="315"/>
        </w:trPr>
        <w:tc>
          <w:tcPr>
            <w:tcW w:w="289" w:type="dxa"/>
            <w:tcBorders>
              <w:top w:val="single" w:sz="4" w:space="0" w:color="auto"/>
              <w:left w:val="single" w:sz="8" w:space="0" w:color="auto"/>
              <w:bottom w:val="single" w:sz="4" w:space="0" w:color="auto"/>
              <w:right w:val="single" w:sz="8" w:space="0" w:color="000000"/>
            </w:tcBorders>
          </w:tcPr>
          <w:p w:rsidR="00FD3DD2" w:rsidRPr="00B535F2" w:rsidRDefault="00FD3DD2" w:rsidP="00263539">
            <w:pPr>
              <w:rPr>
                <w:color w:val="000000"/>
              </w:rPr>
            </w:pPr>
          </w:p>
        </w:tc>
        <w:tc>
          <w:tcPr>
            <w:tcW w:w="14884" w:type="dxa"/>
            <w:gridSpan w:val="8"/>
            <w:tcBorders>
              <w:top w:val="single" w:sz="4" w:space="0" w:color="auto"/>
              <w:left w:val="single" w:sz="8" w:space="0" w:color="auto"/>
              <w:bottom w:val="single" w:sz="4" w:space="0" w:color="auto"/>
              <w:right w:val="single" w:sz="8" w:space="0" w:color="000000"/>
            </w:tcBorders>
          </w:tcPr>
          <w:p w:rsidR="00FD3DD2" w:rsidRPr="00B535F2" w:rsidRDefault="00FD3DD2" w:rsidP="008D6C7F">
            <w:pPr>
              <w:rPr>
                <w:color w:val="000000"/>
              </w:rPr>
            </w:pPr>
            <w:r w:rsidRPr="00B535F2">
              <w:rPr>
                <w:color w:val="000000"/>
              </w:rPr>
              <w:t xml:space="preserve">Гарантийный срок на поставляемый товар не менее </w:t>
            </w:r>
            <w:r>
              <w:rPr>
                <w:color w:val="000000"/>
              </w:rPr>
              <w:t>12</w:t>
            </w:r>
            <w:r w:rsidRPr="00B535F2">
              <w:rPr>
                <w:color w:val="000000"/>
              </w:rPr>
              <w:t xml:space="preserve"> месяцев</w:t>
            </w:r>
          </w:p>
        </w:tc>
      </w:tr>
      <w:tr w:rsidR="00FD3DD2" w:rsidRPr="00B535F2" w:rsidTr="006E698F">
        <w:trPr>
          <w:trHeight w:val="315"/>
        </w:trPr>
        <w:tc>
          <w:tcPr>
            <w:tcW w:w="289" w:type="dxa"/>
            <w:tcBorders>
              <w:top w:val="single" w:sz="4" w:space="0" w:color="auto"/>
              <w:left w:val="single" w:sz="8" w:space="0" w:color="auto"/>
              <w:bottom w:val="single" w:sz="4" w:space="0" w:color="auto"/>
              <w:right w:val="single" w:sz="8" w:space="0" w:color="000000"/>
            </w:tcBorders>
          </w:tcPr>
          <w:p w:rsidR="00FD3DD2" w:rsidRPr="00B535F2" w:rsidRDefault="00FD3DD2" w:rsidP="00B535F2"/>
        </w:tc>
        <w:tc>
          <w:tcPr>
            <w:tcW w:w="14884" w:type="dxa"/>
            <w:gridSpan w:val="8"/>
            <w:tcBorders>
              <w:top w:val="single" w:sz="4" w:space="0" w:color="auto"/>
              <w:left w:val="single" w:sz="8" w:space="0" w:color="auto"/>
              <w:bottom w:val="single" w:sz="4" w:space="0" w:color="auto"/>
              <w:right w:val="single" w:sz="8" w:space="0" w:color="000000"/>
            </w:tcBorders>
          </w:tcPr>
          <w:p w:rsidR="00FD3DD2" w:rsidRPr="00B535F2" w:rsidRDefault="00FD3DD2" w:rsidP="00B535F2">
            <w:pPr>
              <w:rPr>
                <w:color w:val="000000"/>
              </w:rPr>
            </w:pPr>
            <w:r w:rsidRPr="00B535F2">
              <w:t>Объем закупаемого товара может быть изменен не более, чем на 20 % без изменения стоимости единицы товара</w:t>
            </w:r>
          </w:p>
        </w:tc>
      </w:tr>
      <w:tr w:rsidR="00FD3DD2" w:rsidRPr="00B535F2" w:rsidTr="00A85FA0">
        <w:trPr>
          <w:trHeight w:val="645"/>
        </w:trPr>
        <w:tc>
          <w:tcPr>
            <w:tcW w:w="302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3DD2" w:rsidRPr="003B5475" w:rsidRDefault="00FD3DD2" w:rsidP="00B535F2">
            <w:pPr>
              <w:rPr>
                <w:b/>
              </w:rPr>
            </w:pPr>
            <w:r w:rsidRPr="003B5475">
              <w:rPr>
                <w:b/>
              </w:rPr>
              <w:t>Условия поставки товара</w:t>
            </w:r>
          </w:p>
        </w:tc>
        <w:tc>
          <w:tcPr>
            <w:tcW w:w="12144" w:type="dxa"/>
            <w:gridSpan w:val="6"/>
            <w:tcBorders>
              <w:top w:val="single" w:sz="4" w:space="0" w:color="auto"/>
              <w:left w:val="nil"/>
              <w:bottom w:val="single" w:sz="4" w:space="0" w:color="auto"/>
              <w:right w:val="single" w:sz="8" w:space="0" w:color="000000"/>
            </w:tcBorders>
          </w:tcPr>
          <w:p w:rsidR="00FD3DD2" w:rsidRPr="00B535F2" w:rsidRDefault="00FD3DD2" w:rsidP="00B535F2">
            <w:r w:rsidRPr="00B535F2">
              <w:t>Поставщик обязан передать Товар в Срок доставки, в Место доставки, в ассортименте, в количестве и в комплекте, установленные в Заказе.</w:t>
            </w:r>
          </w:p>
        </w:tc>
      </w:tr>
      <w:tr w:rsidR="00FD3DD2" w:rsidRPr="00B535F2" w:rsidTr="0021528D">
        <w:trPr>
          <w:trHeight w:val="472"/>
        </w:trPr>
        <w:tc>
          <w:tcPr>
            <w:tcW w:w="302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3DD2" w:rsidRPr="003B5475" w:rsidRDefault="00FD3DD2" w:rsidP="00B535F2">
            <w:pPr>
              <w:rPr>
                <w:b/>
              </w:rPr>
            </w:pPr>
            <w:r w:rsidRPr="003B5475">
              <w:rPr>
                <w:b/>
              </w:rPr>
              <w:t>Место поставки товара:</w:t>
            </w:r>
          </w:p>
        </w:tc>
        <w:tc>
          <w:tcPr>
            <w:tcW w:w="12144" w:type="dxa"/>
            <w:gridSpan w:val="6"/>
            <w:tcBorders>
              <w:top w:val="single" w:sz="4" w:space="0" w:color="auto"/>
              <w:left w:val="nil"/>
              <w:bottom w:val="single" w:sz="4" w:space="0" w:color="auto"/>
              <w:right w:val="single" w:sz="8" w:space="0" w:color="000000"/>
            </w:tcBorders>
          </w:tcPr>
          <w:p w:rsidR="00FD3DD2" w:rsidRPr="00B535F2" w:rsidRDefault="00FD3DD2" w:rsidP="00B535F2">
            <w:r>
              <w:t>Республика Башкортостан, г. Уфа Каспийская, д. 14</w:t>
            </w:r>
          </w:p>
        </w:tc>
      </w:tr>
      <w:tr w:rsidR="00FD3DD2" w:rsidRPr="00B535F2" w:rsidTr="00BF0CF1">
        <w:trPr>
          <w:trHeight w:val="729"/>
        </w:trPr>
        <w:tc>
          <w:tcPr>
            <w:tcW w:w="302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3DD2" w:rsidRPr="003B5475" w:rsidRDefault="00FD3DD2" w:rsidP="00B535F2">
            <w:pPr>
              <w:rPr>
                <w:b/>
                <w:bCs/>
              </w:rPr>
            </w:pPr>
            <w:r w:rsidRPr="003B5475">
              <w:rPr>
                <w:b/>
                <w:bCs/>
              </w:rPr>
              <w:t>Транспортировка товара</w:t>
            </w:r>
          </w:p>
        </w:tc>
        <w:tc>
          <w:tcPr>
            <w:tcW w:w="12144" w:type="dxa"/>
            <w:gridSpan w:val="6"/>
            <w:tcBorders>
              <w:top w:val="single" w:sz="4" w:space="0" w:color="auto"/>
              <w:left w:val="nil"/>
              <w:bottom w:val="single" w:sz="4" w:space="0" w:color="auto"/>
              <w:right w:val="single" w:sz="8" w:space="0" w:color="000000"/>
            </w:tcBorders>
          </w:tcPr>
          <w:p w:rsidR="00FD3DD2" w:rsidRPr="00B535F2" w:rsidRDefault="00FD3DD2" w:rsidP="00B535F2">
            <w:r w:rsidRPr="00B535F2">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FD3DD2" w:rsidRPr="008D6C7F" w:rsidTr="00B6398A">
        <w:trPr>
          <w:trHeight w:val="413"/>
        </w:trPr>
        <w:tc>
          <w:tcPr>
            <w:tcW w:w="302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FD3DD2" w:rsidRPr="00280CA5" w:rsidRDefault="00FD3DD2" w:rsidP="00B535F2">
            <w:pPr>
              <w:rPr>
                <w:b/>
                <w:bCs/>
              </w:rPr>
            </w:pPr>
            <w:r w:rsidRPr="00280CA5">
              <w:rPr>
                <w:b/>
                <w:bCs/>
              </w:rPr>
              <w:t>Контактное лицо</w:t>
            </w:r>
          </w:p>
        </w:tc>
        <w:tc>
          <w:tcPr>
            <w:tcW w:w="12144" w:type="dxa"/>
            <w:gridSpan w:val="6"/>
            <w:tcBorders>
              <w:top w:val="single" w:sz="4" w:space="0" w:color="auto"/>
              <w:left w:val="nil"/>
              <w:bottom w:val="single" w:sz="8" w:space="0" w:color="auto"/>
              <w:right w:val="single" w:sz="8" w:space="0" w:color="000000"/>
            </w:tcBorders>
          </w:tcPr>
          <w:p w:rsidR="00FD3DD2" w:rsidRPr="002F3127" w:rsidRDefault="00FD3DD2" w:rsidP="008D6C7F">
            <w:pPr>
              <w:autoSpaceDE w:val="0"/>
              <w:autoSpaceDN w:val="0"/>
              <w:adjustRightInd w:val="0"/>
              <w:rPr>
                <w:rFonts w:eastAsia="Calibri"/>
                <w:iCs/>
                <w:color w:val="000000"/>
              </w:rPr>
            </w:pPr>
            <w:r w:rsidRPr="002F3127">
              <w:rPr>
                <w:rFonts w:eastAsia="Calibri"/>
                <w:iCs/>
                <w:color w:val="000000"/>
              </w:rPr>
              <w:t>Мухамадеев Алексей Викторович</w:t>
            </w:r>
          </w:p>
          <w:p w:rsidR="00FD3DD2" w:rsidRPr="004A2C5C" w:rsidRDefault="00FD3DD2" w:rsidP="008D6C7F">
            <w:r w:rsidRPr="002F3127">
              <w:rPr>
                <w:bCs/>
              </w:rPr>
              <w:t>тел</w:t>
            </w:r>
            <w:r w:rsidRPr="004A2C5C">
              <w:rPr>
                <w:bCs/>
              </w:rPr>
              <w:t xml:space="preserve">. + 7 (347) 221-55-87, </w:t>
            </w:r>
            <w:r w:rsidRPr="002F3127">
              <w:rPr>
                <w:bCs/>
                <w:lang w:val="en-US"/>
              </w:rPr>
              <w:t>e</w:t>
            </w:r>
            <w:r w:rsidRPr="004A2C5C">
              <w:rPr>
                <w:bCs/>
              </w:rPr>
              <w:t>-</w:t>
            </w:r>
            <w:r w:rsidRPr="002F3127">
              <w:rPr>
                <w:bCs/>
                <w:lang w:val="en-US"/>
              </w:rPr>
              <w:t>mail</w:t>
            </w:r>
            <w:r w:rsidRPr="004A2C5C">
              <w:rPr>
                <w:bCs/>
              </w:rPr>
              <w:t>:</w:t>
            </w:r>
            <w:r w:rsidRPr="004A2C5C">
              <w:rPr>
                <w:color w:val="777777"/>
              </w:rPr>
              <w:t xml:space="preserve"> </w:t>
            </w:r>
            <w:hyperlink r:id="rId50" w:history="1">
              <w:r w:rsidRPr="002F3127">
                <w:rPr>
                  <w:rStyle w:val="a6"/>
                  <w:lang w:val="en-US"/>
                </w:rPr>
                <w:t>muhamadeevav</w:t>
              </w:r>
              <w:r w:rsidRPr="004A2C5C">
                <w:rPr>
                  <w:rStyle w:val="a6"/>
                </w:rPr>
                <w:t>@</w:t>
              </w:r>
              <w:r w:rsidRPr="002F3127">
                <w:rPr>
                  <w:rStyle w:val="a6"/>
                  <w:lang w:val="en-US"/>
                </w:rPr>
                <w:t>bashtel</w:t>
              </w:r>
              <w:r w:rsidRPr="004A2C5C">
                <w:rPr>
                  <w:rStyle w:val="a6"/>
                </w:rPr>
                <w:t>.</w:t>
              </w:r>
              <w:r w:rsidRPr="002F3127">
                <w:rPr>
                  <w:rStyle w:val="a6"/>
                  <w:lang w:val="en-US"/>
                </w:rPr>
                <w:t>ru</w:t>
              </w:r>
            </w:hyperlink>
          </w:p>
        </w:tc>
      </w:tr>
    </w:tbl>
    <w:p w:rsidR="00B535F2" w:rsidRPr="004A2C5C" w:rsidRDefault="00B535F2" w:rsidP="003924EA">
      <w:pPr>
        <w:tabs>
          <w:tab w:val="left" w:pos="567"/>
        </w:tabs>
        <w:jc w:val="center"/>
        <w:rPr>
          <w:b/>
          <w:color w:val="000000" w:themeColor="text1"/>
        </w:rPr>
        <w:sectPr w:rsidR="00B535F2" w:rsidRPr="004A2C5C" w:rsidSect="00853EDE">
          <w:headerReference w:type="default" r:id="rId51"/>
          <w:footerReference w:type="even" r:id="rId52"/>
          <w:footerReference w:type="default" r:id="rId53"/>
          <w:footerReference w:type="first" r:id="rId54"/>
          <w:pgSz w:w="16838" w:h="11906" w:orient="landscape"/>
          <w:pgMar w:top="1701" w:right="2096" w:bottom="851" w:left="1134" w:header="709" w:footer="709" w:gutter="0"/>
          <w:cols w:space="708"/>
          <w:titlePg/>
          <w:docGrid w:linePitch="360"/>
        </w:sectPr>
      </w:pPr>
    </w:p>
    <w:p w:rsidR="00341A9D" w:rsidRPr="00143237" w:rsidRDefault="00341A9D" w:rsidP="00341A9D">
      <w:pPr>
        <w:pStyle w:val="12"/>
        <w:keepLines w:val="0"/>
        <w:tabs>
          <w:tab w:val="left" w:pos="6424"/>
        </w:tabs>
        <w:spacing w:before="240" w:after="120"/>
        <w:ind w:left="792" w:hanging="360"/>
        <w:jc w:val="both"/>
        <w:rPr>
          <w:rFonts w:ascii="Times New Roman" w:eastAsia="MS Mincho" w:hAnsi="Times New Roman"/>
          <w:b w:val="0"/>
          <w:i/>
          <w:color w:val="17365D"/>
          <w:kern w:val="32"/>
          <w:szCs w:val="24"/>
          <w:lang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r w:rsidR="00143237">
        <w:rPr>
          <w:rFonts w:ascii="Times New Roman" w:eastAsia="MS Mincho" w:hAnsi="Times New Roman"/>
          <w:color w:val="17365D"/>
          <w:kern w:val="32"/>
          <w:szCs w:val="24"/>
          <w:lang w:eastAsia="x-none"/>
        </w:rPr>
        <w:t xml:space="preserve"> </w:t>
      </w:r>
      <w:r w:rsidR="00143237" w:rsidRPr="00143237">
        <w:rPr>
          <w:rFonts w:ascii="Times New Roman" w:eastAsia="MS Mincho" w:hAnsi="Times New Roman"/>
          <w:b w:val="0"/>
          <w:i/>
          <w:color w:val="17365D"/>
          <w:kern w:val="32"/>
          <w:szCs w:val="24"/>
          <w:lang w:eastAsia="x-none"/>
        </w:rPr>
        <w:t>(приложен отдельным файлом к Документации о закупке)</w:t>
      </w:r>
    </w:p>
    <w:p w:rsidR="005F68AF" w:rsidRDefault="005F68AF" w:rsidP="005F68AF">
      <w:pPr>
        <w:rPr>
          <w:rFonts w:eastAsia="MS Mincho"/>
          <w:lang w:val="x-none" w:eastAsia="x-none"/>
        </w:rPr>
      </w:pPr>
    </w:p>
    <w:p w:rsidR="005F68AF" w:rsidRPr="005F68AF" w:rsidRDefault="005F68AF" w:rsidP="005F68AF">
      <w:pPr>
        <w:rPr>
          <w:rFonts w:eastAsia="MS Mincho"/>
          <w:lang w:val="x-none" w:eastAsia="x-none"/>
        </w:rPr>
      </w:pPr>
    </w:p>
    <w:sectPr w:rsidR="005F68AF" w:rsidRPr="005F68AF" w:rsidSect="005F68AF">
      <w:pgSz w:w="11906" w:h="16838"/>
      <w:pgMar w:top="1134" w:right="850" w:bottom="1134" w:left="99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59" w:rsidRDefault="00F20059" w:rsidP="00341A9D">
      <w:r>
        <w:separator/>
      </w:r>
    </w:p>
  </w:endnote>
  <w:endnote w:type="continuationSeparator" w:id="0">
    <w:p w:rsidR="00F20059" w:rsidRDefault="00F2005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59" w:rsidRDefault="00F20059"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20059" w:rsidRDefault="00F20059"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59" w:rsidRDefault="00F20059"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59" w:rsidRPr="003F6B57" w:rsidRDefault="00F20059" w:rsidP="004A3A0F">
    <w:pPr>
      <w:pStyle w:val="ab"/>
      <w:jc w:val="right"/>
    </w:pPr>
    <w:r w:rsidRPr="00BD3C17">
      <w:fldChar w:fldCharType="begin"/>
    </w:r>
    <w:r w:rsidRPr="00BD3C17">
      <w:instrText>PAGE   \* MERGEFORMAT</w:instrText>
    </w:r>
    <w:r w:rsidRPr="00BD3C17">
      <w:fldChar w:fldCharType="separate"/>
    </w:r>
    <w:r w:rsidR="00ED552D">
      <w:rPr>
        <w:noProof/>
      </w:rPr>
      <w:t>17</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59" w:rsidRDefault="00F20059" w:rsidP="00341A9D">
      <w:r>
        <w:separator/>
      </w:r>
    </w:p>
  </w:footnote>
  <w:footnote w:type="continuationSeparator" w:id="0">
    <w:p w:rsidR="00F20059" w:rsidRDefault="00F20059" w:rsidP="00341A9D">
      <w:r>
        <w:continuationSeparator/>
      </w:r>
    </w:p>
  </w:footnote>
  <w:footnote w:id="1">
    <w:p w:rsidR="00F20059" w:rsidRDefault="00F20059"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20059" w:rsidRPr="009831A8" w:rsidRDefault="00F20059"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F20059" w:rsidRPr="00DD3C81" w:rsidRDefault="00F20059"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59" w:rsidRDefault="00F20059">
    <w:pPr>
      <w:pStyle w:val="a9"/>
      <w:jc w:val="center"/>
    </w:pPr>
  </w:p>
  <w:p w:rsidR="00F20059" w:rsidRDefault="00F2005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59" w:rsidRPr="00BD3C17" w:rsidRDefault="00F20059"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8"/>
  </w:num>
  <w:num w:numId="3">
    <w:abstractNumId w:val="24"/>
  </w:num>
  <w:num w:numId="4">
    <w:abstractNumId w:val="3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2"/>
  </w:num>
  <w:num w:numId="20">
    <w:abstractNumId w:val="7"/>
  </w:num>
  <w:num w:numId="21">
    <w:abstractNumId w:val="21"/>
  </w:num>
  <w:num w:numId="22">
    <w:abstractNumId w:val="29"/>
  </w:num>
  <w:num w:numId="23">
    <w:abstractNumId w:val="30"/>
  </w:num>
  <w:num w:numId="24">
    <w:abstractNumId w:val="19"/>
  </w:num>
  <w:num w:numId="25">
    <w:abstractNumId w:val="26"/>
  </w:num>
  <w:num w:numId="26">
    <w:abstractNumId w:val="27"/>
  </w:num>
  <w:num w:numId="27">
    <w:abstractNumId w:val="32"/>
  </w:num>
  <w:num w:numId="28">
    <w:abstractNumId w:val="13"/>
  </w:num>
  <w:num w:numId="29">
    <w:abstractNumId w:val="8"/>
  </w:num>
  <w:num w:numId="30">
    <w:abstractNumId w:val="31"/>
  </w:num>
  <w:num w:numId="31">
    <w:abstractNumId w:val="20"/>
  </w:num>
  <w:num w:numId="32">
    <w:abstractNumId w:val="9"/>
  </w:num>
  <w:num w:numId="33">
    <w:abstractNumId w:val="10"/>
  </w:num>
  <w:num w:numId="34">
    <w:abstractNumId w:val="12"/>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377D8"/>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0F60"/>
    <w:rsid w:val="001221D1"/>
    <w:rsid w:val="0012504D"/>
    <w:rsid w:val="00143237"/>
    <w:rsid w:val="001442CB"/>
    <w:rsid w:val="00145C1C"/>
    <w:rsid w:val="00150D16"/>
    <w:rsid w:val="0015569D"/>
    <w:rsid w:val="001607AC"/>
    <w:rsid w:val="00176AA3"/>
    <w:rsid w:val="00177B6D"/>
    <w:rsid w:val="00183BA2"/>
    <w:rsid w:val="00197115"/>
    <w:rsid w:val="001A3FBE"/>
    <w:rsid w:val="001A60C1"/>
    <w:rsid w:val="001B43B5"/>
    <w:rsid w:val="001B7AE7"/>
    <w:rsid w:val="001C1011"/>
    <w:rsid w:val="001C376F"/>
    <w:rsid w:val="001D2447"/>
    <w:rsid w:val="001D4A1B"/>
    <w:rsid w:val="001E3FD5"/>
    <w:rsid w:val="0020302D"/>
    <w:rsid w:val="00212533"/>
    <w:rsid w:val="00212569"/>
    <w:rsid w:val="00212CA9"/>
    <w:rsid w:val="00217C78"/>
    <w:rsid w:val="00226485"/>
    <w:rsid w:val="00237D27"/>
    <w:rsid w:val="00241455"/>
    <w:rsid w:val="002452AB"/>
    <w:rsid w:val="00263539"/>
    <w:rsid w:val="0026494D"/>
    <w:rsid w:val="00264BF4"/>
    <w:rsid w:val="00266CE6"/>
    <w:rsid w:val="00267997"/>
    <w:rsid w:val="002707E0"/>
    <w:rsid w:val="00275863"/>
    <w:rsid w:val="00280CA5"/>
    <w:rsid w:val="002843B7"/>
    <w:rsid w:val="00292082"/>
    <w:rsid w:val="00296422"/>
    <w:rsid w:val="00296FC9"/>
    <w:rsid w:val="00297AE9"/>
    <w:rsid w:val="002A6D1F"/>
    <w:rsid w:val="002B78D3"/>
    <w:rsid w:val="002C6031"/>
    <w:rsid w:val="002D20EC"/>
    <w:rsid w:val="002D2A2F"/>
    <w:rsid w:val="002D76B8"/>
    <w:rsid w:val="003042C3"/>
    <w:rsid w:val="003136C4"/>
    <w:rsid w:val="0031638B"/>
    <w:rsid w:val="003221D4"/>
    <w:rsid w:val="003244D4"/>
    <w:rsid w:val="0032487D"/>
    <w:rsid w:val="003276CF"/>
    <w:rsid w:val="00341A9D"/>
    <w:rsid w:val="00341F4E"/>
    <w:rsid w:val="0034261D"/>
    <w:rsid w:val="00351857"/>
    <w:rsid w:val="00351E23"/>
    <w:rsid w:val="00351F1A"/>
    <w:rsid w:val="00352B75"/>
    <w:rsid w:val="00357BA0"/>
    <w:rsid w:val="00360728"/>
    <w:rsid w:val="003732C9"/>
    <w:rsid w:val="00376491"/>
    <w:rsid w:val="003924EA"/>
    <w:rsid w:val="003A4607"/>
    <w:rsid w:val="003B5475"/>
    <w:rsid w:val="003C289F"/>
    <w:rsid w:val="003C7A7D"/>
    <w:rsid w:val="003D72AA"/>
    <w:rsid w:val="003F2A43"/>
    <w:rsid w:val="004101CC"/>
    <w:rsid w:val="00447F2E"/>
    <w:rsid w:val="0045260E"/>
    <w:rsid w:val="00461221"/>
    <w:rsid w:val="00461E15"/>
    <w:rsid w:val="00474AA6"/>
    <w:rsid w:val="0048686A"/>
    <w:rsid w:val="004911A4"/>
    <w:rsid w:val="00491273"/>
    <w:rsid w:val="004963C8"/>
    <w:rsid w:val="004A2C5C"/>
    <w:rsid w:val="004A3A0F"/>
    <w:rsid w:val="004A4044"/>
    <w:rsid w:val="004A45DD"/>
    <w:rsid w:val="004B0E5D"/>
    <w:rsid w:val="004B258F"/>
    <w:rsid w:val="004B2BA1"/>
    <w:rsid w:val="004B2EDA"/>
    <w:rsid w:val="004C0BFD"/>
    <w:rsid w:val="004C1A6C"/>
    <w:rsid w:val="004C4F8F"/>
    <w:rsid w:val="004D26B2"/>
    <w:rsid w:val="004E1D3A"/>
    <w:rsid w:val="004E1E0B"/>
    <w:rsid w:val="004F1F4B"/>
    <w:rsid w:val="004F7153"/>
    <w:rsid w:val="004F7D5D"/>
    <w:rsid w:val="004F7E9E"/>
    <w:rsid w:val="0050182E"/>
    <w:rsid w:val="00506F77"/>
    <w:rsid w:val="005170ED"/>
    <w:rsid w:val="00533CCC"/>
    <w:rsid w:val="005358E5"/>
    <w:rsid w:val="005368D6"/>
    <w:rsid w:val="005375AD"/>
    <w:rsid w:val="00540CAB"/>
    <w:rsid w:val="00575028"/>
    <w:rsid w:val="005906B2"/>
    <w:rsid w:val="00594E9F"/>
    <w:rsid w:val="00596471"/>
    <w:rsid w:val="005A34A1"/>
    <w:rsid w:val="005A4968"/>
    <w:rsid w:val="005A6E8D"/>
    <w:rsid w:val="005B1EA5"/>
    <w:rsid w:val="005D29E3"/>
    <w:rsid w:val="005D6D4A"/>
    <w:rsid w:val="005E65EC"/>
    <w:rsid w:val="005F68AF"/>
    <w:rsid w:val="0061741D"/>
    <w:rsid w:val="006356A5"/>
    <w:rsid w:val="00655586"/>
    <w:rsid w:val="00663E3C"/>
    <w:rsid w:val="006662EC"/>
    <w:rsid w:val="00672A12"/>
    <w:rsid w:val="00673C39"/>
    <w:rsid w:val="0067681F"/>
    <w:rsid w:val="006834A0"/>
    <w:rsid w:val="00685A82"/>
    <w:rsid w:val="0068752E"/>
    <w:rsid w:val="00691903"/>
    <w:rsid w:val="00697B84"/>
    <w:rsid w:val="006A0C3C"/>
    <w:rsid w:val="006A2F40"/>
    <w:rsid w:val="006A533C"/>
    <w:rsid w:val="006B48A7"/>
    <w:rsid w:val="006B6AE3"/>
    <w:rsid w:val="006C19A5"/>
    <w:rsid w:val="006D0E4A"/>
    <w:rsid w:val="006D1AD6"/>
    <w:rsid w:val="006F5D2B"/>
    <w:rsid w:val="00707000"/>
    <w:rsid w:val="00731C3B"/>
    <w:rsid w:val="00741ED9"/>
    <w:rsid w:val="007446A1"/>
    <w:rsid w:val="00762081"/>
    <w:rsid w:val="00765A06"/>
    <w:rsid w:val="007729D3"/>
    <w:rsid w:val="00776468"/>
    <w:rsid w:val="0078746B"/>
    <w:rsid w:val="00787E9A"/>
    <w:rsid w:val="0079150D"/>
    <w:rsid w:val="007A6DDA"/>
    <w:rsid w:val="007B7A96"/>
    <w:rsid w:val="007C3C13"/>
    <w:rsid w:val="007C5E71"/>
    <w:rsid w:val="007D36D7"/>
    <w:rsid w:val="007E3488"/>
    <w:rsid w:val="007F1222"/>
    <w:rsid w:val="007F27DC"/>
    <w:rsid w:val="007F46EA"/>
    <w:rsid w:val="008012C2"/>
    <w:rsid w:val="00805BF5"/>
    <w:rsid w:val="00815802"/>
    <w:rsid w:val="00832C1E"/>
    <w:rsid w:val="00853084"/>
    <w:rsid w:val="00853EDE"/>
    <w:rsid w:val="008549DC"/>
    <w:rsid w:val="0086329B"/>
    <w:rsid w:val="008710D4"/>
    <w:rsid w:val="00885929"/>
    <w:rsid w:val="008868D7"/>
    <w:rsid w:val="00891065"/>
    <w:rsid w:val="00892A62"/>
    <w:rsid w:val="008A1BEA"/>
    <w:rsid w:val="008B77A4"/>
    <w:rsid w:val="008C1E2D"/>
    <w:rsid w:val="008D67F1"/>
    <w:rsid w:val="008D6C7F"/>
    <w:rsid w:val="008F4A8E"/>
    <w:rsid w:val="008F72CD"/>
    <w:rsid w:val="00901444"/>
    <w:rsid w:val="0090650D"/>
    <w:rsid w:val="00906F1B"/>
    <w:rsid w:val="00912618"/>
    <w:rsid w:val="00913B8F"/>
    <w:rsid w:val="00921B51"/>
    <w:rsid w:val="00934CCD"/>
    <w:rsid w:val="00951D8E"/>
    <w:rsid w:val="009740F5"/>
    <w:rsid w:val="00982722"/>
    <w:rsid w:val="009831A8"/>
    <w:rsid w:val="00997336"/>
    <w:rsid w:val="009A0E39"/>
    <w:rsid w:val="009B509F"/>
    <w:rsid w:val="009B5C08"/>
    <w:rsid w:val="009C502D"/>
    <w:rsid w:val="009E029D"/>
    <w:rsid w:val="009E2082"/>
    <w:rsid w:val="00A044DC"/>
    <w:rsid w:val="00A06F5A"/>
    <w:rsid w:val="00A22C16"/>
    <w:rsid w:val="00A356F2"/>
    <w:rsid w:val="00A52B5A"/>
    <w:rsid w:val="00A658F8"/>
    <w:rsid w:val="00A66123"/>
    <w:rsid w:val="00A67C00"/>
    <w:rsid w:val="00A72C4F"/>
    <w:rsid w:val="00A90C83"/>
    <w:rsid w:val="00AA01B4"/>
    <w:rsid w:val="00AB7939"/>
    <w:rsid w:val="00AC0CC8"/>
    <w:rsid w:val="00AC0FC6"/>
    <w:rsid w:val="00AC76B1"/>
    <w:rsid w:val="00AE15BE"/>
    <w:rsid w:val="00AE1F27"/>
    <w:rsid w:val="00AF2262"/>
    <w:rsid w:val="00AF7DBE"/>
    <w:rsid w:val="00B046BC"/>
    <w:rsid w:val="00B05462"/>
    <w:rsid w:val="00B07DDD"/>
    <w:rsid w:val="00B16CC6"/>
    <w:rsid w:val="00B17903"/>
    <w:rsid w:val="00B20061"/>
    <w:rsid w:val="00B26FA7"/>
    <w:rsid w:val="00B33994"/>
    <w:rsid w:val="00B45631"/>
    <w:rsid w:val="00B46EDB"/>
    <w:rsid w:val="00B535F2"/>
    <w:rsid w:val="00B54862"/>
    <w:rsid w:val="00B94467"/>
    <w:rsid w:val="00BA1C22"/>
    <w:rsid w:val="00BA7B1A"/>
    <w:rsid w:val="00BB22DF"/>
    <w:rsid w:val="00BB6BB2"/>
    <w:rsid w:val="00BC63EF"/>
    <w:rsid w:val="00BC673B"/>
    <w:rsid w:val="00BE316E"/>
    <w:rsid w:val="00BE6190"/>
    <w:rsid w:val="00BF3A57"/>
    <w:rsid w:val="00BF53DD"/>
    <w:rsid w:val="00C01B57"/>
    <w:rsid w:val="00C06697"/>
    <w:rsid w:val="00C20B97"/>
    <w:rsid w:val="00C2221E"/>
    <w:rsid w:val="00C30CAB"/>
    <w:rsid w:val="00C426F8"/>
    <w:rsid w:val="00C50C1B"/>
    <w:rsid w:val="00C51035"/>
    <w:rsid w:val="00C52DA5"/>
    <w:rsid w:val="00C575AF"/>
    <w:rsid w:val="00C64372"/>
    <w:rsid w:val="00C76462"/>
    <w:rsid w:val="00C771B8"/>
    <w:rsid w:val="00CA14CF"/>
    <w:rsid w:val="00CB5B32"/>
    <w:rsid w:val="00CC1AA3"/>
    <w:rsid w:val="00CC4ECD"/>
    <w:rsid w:val="00CC55FD"/>
    <w:rsid w:val="00CD062B"/>
    <w:rsid w:val="00CE01C4"/>
    <w:rsid w:val="00CE2171"/>
    <w:rsid w:val="00D000BF"/>
    <w:rsid w:val="00D03D15"/>
    <w:rsid w:val="00D06C31"/>
    <w:rsid w:val="00D11192"/>
    <w:rsid w:val="00D15274"/>
    <w:rsid w:val="00D20CF2"/>
    <w:rsid w:val="00D337F0"/>
    <w:rsid w:val="00D37A57"/>
    <w:rsid w:val="00D44BDB"/>
    <w:rsid w:val="00D60FC4"/>
    <w:rsid w:val="00D74414"/>
    <w:rsid w:val="00D756F1"/>
    <w:rsid w:val="00D90B78"/>
    <w:rsid w:val="00D90D06"/>
    <w:rsid w:val="00D96067"/>
    <w:rsid w:val="00D9785A"/>
    <w:rsid w:val="00DB38E6"/>
    <w:rsid w:val="00DB693F"/>
    <w:rsid w:val="00DC24B9"/>
    <w:rsid w:val="00DC3A94"/>
    <w:rsid w:val="00DD0063"/>
    <w:rsid w:val="00DD240F"/>
    <w:rsid w:val="00DD3AD1"/>
    <w:rsid w:val="00DE43EA"/>
    <w:rsid w:val="00DF18F2"/>
    <w:rsid w:val="00E11D32"/>
    <w:rsid w:val="00E14E5B"/>
    <w:rsid w:val="00E15ABD"/>
    <w:rsid w:val="00E35830"/>
    <w:rsid w:val="00E4544F"/>
    <w:rsid w:val="00E455A3"/>
    <w:rsid w:val="00E6055A"/>
    <w:rsid w:val="00E74F6D"/>
    <w:rsid w:val="00EA3477"/>
    <w:rsid w:val="00EA6572"/>
    <w:rsid w:val="00EB0525"/>
    <w:rsid w:val="00EB0952"/>
    <w:rsid w:val="00EB185B"/>
    <w:rsid w:val="00EB3BDD"/>
    <w:rsid w:val="00ED35A3"/>
    <w:rsid w:val="00ED552D"/>
    <w:rsid w:val="00EE04DE"/>
    <w:rsid w:val="00EE31E1"/>
    <w:rsid w:val="00EF7045"/>
    <w:rsid w:val="00F022DA"/>
    <w:rsid w:val="00F02FB0"/>
    <w:rsid w:val="00F05F24"/>
    <w:rsid w:val="00F20059"/>
    <w:rsid w:val="00F21C79"/>
    <w:rsid w:val="00F247E3"/>
    <w:rsid w:val="00F3663A"/>
    <w:rsid w:val="00F41B8C"/>
    <w:rsid w:val="00F41FBC"/>
    <w:rsid w:val="00F62DAF"/>
    <w:rsid w:val="00F64F76"/>
    <w:rsid w:val="00F65778"/>
    <w:rsid w:val="00F71A0D"/>
    <w:rsid w:val="00F7572B"/>
    <w:rsid w:val="00F9336B"/>
    <w:rsid w:val="00FA10E3"/>
    <w:rsid w:val="00FA1448"/>
    <w:rsid w:val="00FC12EF"/>
    <w:rsid w:val="00FC283B"/>
    <w:rsid w:val="00FD268E"/>
    <w:rsid w:val="00FD3DD2"/>
    <w:rsid w:val="00FD6506"/>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6D97-B023-4E08-913C-02BC666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5856">
      <w:bodyDiv w:val="1"/>
      <w:marLeft w:val="0"/>
      <w:marRight w:val="0"/>
      <w:marTop w:val="0"/>
      <w:marBottom w:val="0"/>
      <w:divBdr>
        <w:top w:val="none" w:sz="0" w:space="0" w:color="auto"/>
        <w:left w:val="none" w:sz="0" w:space="0" w:color="auto"/>
        <w:bottom w:val="none" w:sz="0" w:space="0" w:color="auto"/>
        <w:right w:val="none" w:sz="0" w:space="0" w:color="auto"/>
      </w:divBdr>
    </w:div>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yperlink" Target="mailto:muhamadeevav@bashtel.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muhamadeevav@bashtel.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mailto:muhamadeevav@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zakupki/informatsiya/index.php?SECTION_ID=92"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v.akhmetzyanova@bashtel.ru" TargetMode="External"/><Relationship Id="rId37" Type="http://schemas.openxmlformats.org/officeDocument/2006/relationships/hyperlink" Target="consultantplus://offline/ref=386CF33AC32C1165A137D67C514A2BD79CE8E7C4500C1DCBEE61DB9359C469E4A43327DAp9U2J"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pCU4J"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eader" Target="header1.xml"/><Relationship Id="rId48" Type="http://schemas.openxmlformats.org/officeDocument/2006/relationships/hyperlink" Target="consultantplus://offline/ref=A040EB39CD11F250D04774D023161F91ACC4C254F1EDBFE6557057AB0C7F19015D14DE1A43E1D706jBq9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header" Target="head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6A9F-3C58-4F3E-BCE5-AA3ECA36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56</Pages>
  <Words>18542</Words>
  <Characters>105693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8</cp:revision>
  <cp:lastPrinted>2017-03-15T11:35:00Z</cp:lastPrinted>
  <dcterms:created xsi:type="dcterms:W3CDTF">2017-03-01T06:33:00Z</dcterms:created>
  <dcterms:modified xsi:type="dcterms:W3CDTF">2017-03-15T11:35:00Z</dcterms:modified>
</cp:coreProperties>
</file>